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3742E" w14:textId="50064EAB" w:rsidR="00AA6006" w:rsidRPr="009D449C" w:rsidRDefault="00AA6006" w:rsidP="00AA6006">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sidRPr="009D449C">
        <w:rPr>
          <w:rFonts w:cs="Arial"/>
          <w:sz w:val="24"/>
          <w:szCs w:val="24"/>
          <w:lang w:eastAsia="zh-CN"/>
        </w:rPr>
        <w:tab/>
        <w:t>R4-250</w:t>
      </w:r>
      <w:r w:rsidR="008E423D">
        <w:rPr>
          <w:rFonts w:cs="Arial" w:hint="eastAsia"/>
          <w:sz w:val="24"/>
          <w:szCs w:val="24"/>
          <w:lang w:eastAsia="zh-CN"/>
        </w:rPr>
        <w:t>1301</w:t>
      </w:r>
    </w:p>
    <w:p w14:paraId="564CC746" w14:textId="77777777" w:rsidR="00AA6006" w:rsidRPr="00F542A0" w:rsidRDefault="00AA6006" w:rsidP="00AA6006">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492CB692" w14:textId="77777777" w:rsidR="00D921E9" w:rsidRPr="00D57909" w:rsidRDefault="00D921E9" w:rsidP="00D921E9">
      <w:pPr>
        <w:pStyle w:val="Header"/>
        <w:tabs>
          <w:tab w:val="right" w:pos="9781"/>
          <w:tab w:val="right" w:pos="13323"/>
        </w:tabs>
        <w:spacing w:before="60" w:after="60"/>
        <w:outlineLvl w:val="0"/>
        <w:rPr>
          <w:rFonts w:cs="Arial"/>
          <w:b w:val="0"/>
          <w:sz w:val="22"/>
          <w:szCs w:val="22"/>
          <w:lang w:eastAsia="zh-CN"/>
        </w:rPr>
      </w:pPr>
    </w:p>
    <w:p w14:paraId="5F4622B3" w14:textId="17B6C6E6" w:rsidR="00BD46C8" w:rsidRPr="00D57909" w:rsidRDefault="00BD46C8" w:rsidP="00BD46C8">
      <w:pPr>
        <w:tabs>
          <w:tab w:val="left" w:pos="1985"/>
        </w:tabs>
        <w:jc w:val="both"/>
        <w:rPr>
          <w:rFonts w:ascii="Arial"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AA6006">
        <w:rPr>
          <w:rFonts w:ascii="Arial" w:hAnsi="Arial" w:cs="Arial"/>
          <w:bCs/>
          <w:sz w:val="20"/>
          <w:szCs w:val="20"/>
        </w:rPr>
        <w:t>7</w:t>
      </w:r>
      <w:r w:rsidR="00BD694E" w:rsidRPr="00AA6006">
        <w:rPr>
          <w:rFonts w:ascii="Arial" w:hAnsi="Arial" w:cs="Arial" w:hint="eastAsia"/>
          <w:bCs/>
          <w:sz w:val="20"/>
          <w:szCs w:val="20"/>
        </w:rPr>
        <w:t>.2</w:t>
      </w:r>
      <w:r w:rsidR="00AA6006" w:rsidRPr="00AA6006">
        <w:rPr>
          <w:rFonts w:ascii="Arial" w:hAnsi="Arial" w:cs="Arial"/>
          <w:bCs/>
          <w:sz w:val="20"/>
          <w:szCs w:val="20"/>
        </w:rPr>
        <w:t>6</w:t>
      </w:r>
      <w:r w:rsidR="00BD694E" w:rsidRPr="00AA6006">
        <w:rPr>
          <w:rFonts w:ascii="Arial" w:hAnsi="Arial" w:cs="Arial" w:hint="eastAsia"/>
          <w:bCs/>
          <w:sz w:val="20"/>
          <w:szCs w:val="20"/>
        </w:rPr>
        <w:t>.4.2</w:t>
      </w:r>
    </w:p>
    <w:bookmarkEnd w:id="2"/>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5E8A502C"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3F257B" w:rsidRPr="00D57909">
        <w:rPr>
          <w:rFonts w:ascii="Arial" w:hAnsi="Arial" w:cs="Arial"/>
          <w:sz w:val="20"/>
          <w:szCs w:val="20"/>
        </w:rPr>
        <w:t>Discussion on LP-WU</w:t>
      </w:r>
      <w:r w:rsidR="00F10D72" w:rsidRPr="00D57909">
        <w:rPr>
          <w:rFonts w:ascii="Arial" w:hAnsi="Arial" w:cs="Arial" w:hint="eastAsia"/>
          <w:sz w:val="20"/>
          <w:szCs w:val="20"/>
        </w:rPr>
        <w:t>R</w:t>
      </w:r>
      <w:r w:rsidR="003F257B" w:rsidRPr="00D57909">
        <w:rPr>
          <w:rFonts w:ascii="Arial" w:hAnsi="Arial" w:cs="Arial"/>
          <w:sz w:val="20"/>
          <w:szCs w:val="20"/>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3" w:name="OLE_LINK13"/>
      <w:bookmarkStart w:id="4" w:name="OLE_LINK14"/>
      <w:r w:rsidRPr="00D57909">
        <w:rPr>
          <w:sz w:val="32"/>
          <w:szCs w:val="18"/>
        </w:rPr>
        <w:t>Introduction</w:t>
      </w:r>
    </w:p>
    <w:p w14:paraId="5A12B784" w14:textId="248B44A8" w:rsidR="00361F49" w:rsidRPr="00D57909" w:rsidRDefault="00361F49" w:rsidP="00BC7BC5">
      <w:pPr>
        <w:spacing w:before="240"/>
        <w:jc w:val="both"/>
        <w:rPr>
          <w:sz w:val="22"/>
          <w:szCs w:val="22"/>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had discussed the </w:t>
      </w:r>
      <w:r w:rsidR="00D31725" w:rsidRPr="00D57909">
        <w:rPr>
          <w:sz w:val="22"/>
          <w:szCs w:val="22"/>
        </w:rPr>
        <w:t>LP-WUS/WUR</w:t>
      </w:r>
      <w:r w:rsidRPr="00D57909">
        <w:rPr>
          <w:rFonts w:eastAsiaTheme="minorEastAsia"/>
          <w:sz w:val="22"/>
          <w:szCs w:val="22"/>
          <w:lang w:val="en-US"/>
        </w:rPr>
        <w:t xml:space="preserve"> </w:t>
      </w:r>
      <w:r w:rsidR="00FE57EC" w:rsidRPr="00D57909">
        <w:rPr>
          <w:rFonts w:eastAsiaTheme="minorEastAsia"/>
          <w:sz w:val="22"/>
          <w:szCs w:val="22"/>
          <w:lang w:val="en-US"/>
        </w:rPr>
        <w:t>WI</w:t>
      </w:r>
      <w:r w:rsidR="00FB4976" w:rsidRPr="00D57909">
        <w:rPr>
          <w:rFonts w:eastAsiaTheme="minorEastAsia"/>
          <w:sz w:val="22"/>
          <w:szCs w:val="22"/>
          <w:lang w:val="en-US"/>
        </w:rPr>
        <w:t xml:space="preserve"> 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r w:rsidR="00EF3ABC" w:rsidRPr="00D57909">
        <w:rPr>
          <w:sz w:val="22"/>
          <w:szCs w:val="22"/>
        </w:rPr>
        <w:t xml:space="preserve">In this contribution, we </w:t>
      </w:r>
      <w:r w:rsidR="00F47ABB" w:rsidRPr="00D57909">
        <w:rPr>
          <w:sz w:val="22"/>
          <w:szCs w:val="22"/>
        </w:rPr>
        <w:t xml:space="preserve">continue the discussion </w:t>
      </w:r>
      <w:r w:rsidR="00EF3ABC" w:rsidRPr="00D57909">
        <w:rPr>
          <w:sz w:val="22"/>
          <w:szCs w:val="22"/>
        </w:rPr>
        <w:t xml:space="preserve">on the </w:t>
      </w:r>
      <w:r w:rsidR="0004100A" w:rsidRPr="00D57909">
        <w:rPr>
          <w:sz w:val="22"/>
          <w:szCs w:val="22"/>
        </w:rPr>
        <w:t xml:space="preserve">RRM impact of </w:t>
      </w:r>
      <w:r w:rsidR="00EF3ABC" w:rsidRPr="00D57909">
        <w:rPr>
          <w:sz w:val="22"/>
          <w:szCs w:val="22"/>
        </w:rPr>
        <w:t>LP-WUR operation.</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77777777" w:rsidR="00AA5616" w:rsidRPr="00AA5616" w:rsidRDefault="00AA5616" w:rsidP="00AA5616">
      <w:pPr>
        <w:pStyle w:val="BodyText"/>
        <w:spacing w:before="120"/>
        <w:jc w:val="both"/>
        <w:rPr>
          <w:b/>
          <w:bCs/>
          <w:sz w:val="22"/>
          <w:szCs w:val="22"/>
          <w:u w:val="single"/>
        </w:rPr>
      </w:pPr>
      <w:r w:rsidRPr="00AA5616">
        <w:rPr>
          <w:b/>
          <w:bCs/>
          <w:sz w:val="22"/>
          <w:szCs w:val="22"/>
          <w:u w:val="single"/>
        </w:rPr>
        <w:t>Issue 1-1-1: Cases/states to be considered for RRM relaxation and serving cell measurement offloading</w:t>
      </w:r>
    </w:p>
    <w:p w14:paraId="63A7FE2B" w14:textId="33780725" w:rsidR="009C66BE" w:rsidRPr="00D57909" w:rsidRDefault="002E5111" w:rsidP="00127A96">
      <w:pPr>
        <w:pStyle w:val="BodyText"/>
        <w:spacing w:before="120" w:after="0"/>
        <w:jc w:val="both"/>
        <w:rPr>
          <w:sz w:val="22"/>
          <w:szCs w:val="22"/>
        </w:rPr>
      </w:pPr>
      <w:r w:rsidRPr="00D57909">
        <w:rPr>
          <w:sz w:val="22"/>
          <w:szCs w:val="22"/>
        </w:rPr>
        <w:t xml:space="preserve">Based on </w:t>
      </w:r>
      <w:r w:rsidR="00913FA8" w:rsidRPr="00D57909">
        <w:rPr>
          <w:rFonts w:hint="eastAsia"/>
          <w:sz w:val="22"/>
          <w:szCs w:val="22"/>
        </w:rPr>
        <w:t>LP-WUS WID</w:t>
      </w:r>
      <w:r w:rsidRPr="00D57909">
        <w:rPr>
          <w:sz w:val="22"/>
          <w:szCs w:val="22"/>
        </w:rPr>
        <w:t xml:space="preserve">, different </w:t>
      </w:r>
      <w:r w:rsidR="00E90E2E" w:rsidRPr="00D57909">
        <w:rPr>
          <w:sz w:val="22"/>
          <w:szCs w:val="22"/>
        </w:rPr>
        <w:t>scenarios</w:t>
      </w:r>
      <w:r w:rsidR="009C66BE" w:rsidRPr="00D57909">
        <w:rPr>
          <w:sz w:val="22"/>
          <w:szCs w:val="22"/>
        </w:rPr>
        <w:t xml:space="preserve"> to </w:t>
      </w:r>
      <w:r w:rsidR="00E90E2E" w:rsidRPr="00D57909">
        <w:rPr>
          <w:sz w:val="22"/>
          <w:szCs w:val="22"/>
        </w:rPr>
        <w:t>support</w:t>
      </w:r>
      <w:r w:rsidR="009C66BE" w:rsidRPr="00D57909">
        <w:rPr>
          <w:sz w:val="22"/>
          <w:szCs w:val="22"/>
        </w:rPr>
        <w:t xml:space="preserve"> the RRM relaxation </w:t>
      </w:r>
      <w:r w:rsidR="00913FA8" w:rsidRPr="00D57909">
        <w:rPr>
          <w:rFonts w:hint="eastAsia"/>
          <w:sz w:val="22"/>
          <w:szCs w:val="22"/>
        </w:rPr>
        <w:t>shall be defined</w:t>
      </w:r>
      <w:r w:rsidR="00D05575" w:rsidRPr="00D57909">
        <w:rPr>
          <w:sz w:val="22"/>
          <w:szCs w:val="22"/>
        </w:rPr>
        <w:t xml:space="preserve"> as below:</w:t>
      </w:r>
      <w:r w:rsidR="00B46B23" w:rsidRPr="00D57909">
        <w:rPr>
          <w:sz w:val="22"/>
          <w:szCs w:val="22"/>
        </w:rPr>
        <w:t xml:space="preserve"> </w:t>
      </w:r>
    </w:p>
    <w:p w14:paraId="52928D4E" w14:textId="24E41E4A" w:rsidR="00B46B23" w:rsidRPr="00D57909" w:rsidRDefault="00B46B23" w:rsidP="00127A96">
      <w:pPr>
        <w:pStyle w:val="BodyText"/>
        <w:numPr>
          <w:ilvl w:val="0"/>
          <w:numId w:val="3"/>
        </w:numPr>
        <w:spacing w:before="120" w:after="0"/>
        <w:jc w:val="both"/>
        <w:rPr>
          <w:sz w:val="22"/>
          <w:szCs w:val="22"/>
        </w:rPr>
      </w:pPr>
      <w:r w:rsidRPr="00D57909">
        <w:rPr>
          <w:sz w:val="22"/>
          <w:szCs w:val="22"/>
        </w:rPr>
        <w:t xml:space="preserve">MR </w:t>
      </w:r>
      <w:r w:rsidR="007D5E65" w:rsidRPr="00D57909">
        <w:rPr>
          <w:rFonts w:hint="eastAsia"/>
          <w:sz w:val="22"/>
          <w:szCs w:val="22"/>
        </w:rPr>
        <w:t xml:space="preserve">further </w:t>
      </w:r>
      <w:r w:rsidRPr="00D57909">
        <w:rPr>
          <w:sz w:val="22"/>
          <w:szCs w:val="22"/>
        </w:rPr>
        <w:t xml:space="preserve">relaxation with </w:t>
      </w:r>
      <w:r w:rsidR="006C4264" w:rsidRPr="00D57909">
        <w:rPr>
          <w:sz w:val="22"/>
          <w:szCs w:val="22"/>
        </w:rPr>
        <w:t>LR</w:t>
      </w:r>
    </w:p>
    <w:p w14:paraId="415954F9" w14:textId="17E00E84" w:rsidR="00B46B23" w:rsidRPr="00D57909" w:rsidRDefault="00B46B23" w:rsidP="00127A96">
      <w:pPr>
        <w:pStyle w:val="BodyText"/>
        <w:numPr>
          <w:ilvl w:val="0"/>
          <w:numId w:val="3"/>
        </w:numPr>
        <w:spacing w:before="120" w:after="0"/>
        <w:jc w:val="both"/>
        <w:rPr>
          <w:sz w:val="22"/>
          <w:szCs w:val="22"/>
        </w:rPr>
      </w:pPr>
      <w:r w:rsidRPr="00D57909">
        <w:rPr>
          <w:sz w:val="22"/>
          <w:szCs w:val="22"/>
        </w:rPr>
        <w:t>MR offloading by LR</w:t>
      </w:r>
    </w:p>
    <w:p w14:paraId="0468F3D1" w14:textId="77439ACE" w:rsidR="00F20A20" w:rsidRPr="00D57909" w:rsidRDefault="00F20A20" w:rsidP="00B86123">
      <w:pPr>
        <w:pStyle w:val="BodyText"/>
        <w:spacing w:before="120"/>
        <w:jc w:val="both"/>
        <w:rPr>
          <w:sz w:val="22"/>
          <w:szCs w:val="22"/>
        </w:rPr>
      </w:pPr>
      <w:r w:rsidRPr="00D57909">
        <w:rPr>
          <w:sz w:val="22"/>
          <w:szCs w:val="22"/>
        </w:rPr>
        <w:t>In last RAN4 meeting</w:t>
      </w:r>
      <w:r w:rsidR="00294212" w:rsidRPr="00D57909">
        <w:rPr>
          <w:rFonts w:hint="eastAsia"/>
          <w:sz w:val="22"/>
          <w:szCs w:val="22"/>
        </w:rPr>
        <w:t>s</w:t>
      </w:r>
      <w:r w:rsidRPr="00D57909">
        <w:rPr>
          <w:sz w:val="22"/>
          <w:szCs w:val="22"/>
        </w:rPr>
        <w:t>, RAN4 agree</w:t>
      </w:r>
      <w:r w:rsidR="00A25326" w:rsidRPr="00D57909">
        <w:rPr>
          <w:rFonts w:hint="eastAsia"/>
          <w:sz w:val="22"/>
          <w:szCs w:val="22"/>
        </w:rPr>
        <w:t>d</w:t>
      </w:r>
      <w:r w:rsidRPr="00D57909">
        <w:rPr>
          <w:sz w:val="22"/>
          <w:szCs w:val="22"/>
        </w:rPr>
        <w:t xml:space="preserve"> the </w:t>
      </w:r>
      <w:r w:rsidR="009330A7" w:rsidRPr="00D57909">
        <w:rPr>
          <w:rFonts w:hint="eastAsia"/>
          <w:sz w:val="22"/>
          <w:szCs w:val="22"/>
        </w:rPr>
        <w:t>case #1, #3</w:t>
      </w:r>
      <w:r w:rsidRPr="00D57909">
        <w:rPr>
          <w:sz w:val="22"/>
          <w:szCs w:val="22"/>
        </w:rPr>
        <w:t>, but the other MR relaxation case is FFS.</w:t>
      </w:r>
    </w:p>
    <w:tbl>
      <w:tblPr>
        <w:tblStyle w:val="TableGrid"/>
        <w:tblW w:w="0" w:type="auto"/>
        <w:tblLook w:val="04A0" w:firstRow="1" w:lastRow="0" w:firstColumn="1" w:lastColumn="0" w:noHBand="0" w:noVBand="1"/>
      </w:tblPr>
      <w:tblGrid>
        <w:gridCol w:w="9629"/>
      </w:tblGrid>
      <w:tr w:rsidR="00F20A20" w:rsidRPr="00D57909" w14:paraId="5FD83A65" w14:textId="77777777" w:rsidTr="00F20A20">
        <w:tc>
          <w:tcPr>
            <w:tcW w:w="9629" w:type="dxa"/>
          </w:tcPr>
          <w:p w14:paraId="010C8CA9" w14:textId="77777777" w:rsidR="00F20A20" w:rsidRPr="00D57909" w:rsidRDefault="00F20A20" w:rsidP="00F20A20">
            <w:pPr>
              <w:rPr>
                <w:color w:val="000000"/>
                <w:sz w:val="20"/>
                <w:szCs w:val="20"/>
              </w:rPr>
            </w:pPr>
            <w:r w:rsidRPr="00D57909">
              <w:rPr>
                <w:color w:val="000000"/>
                <w:sz w:val="20"/>
                <w:szCs w:val="20"/>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D57909" w14:paraId="0EE432CB"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D57909" w:rsidRDefault="00F20A20" w:rsidP="00F20A20">
                  <w:pPr>
                    <w:rPr>
                      <w:sz w:val="22"/>
                      <w:szCs w:val="22"/>
                    </w:rPr>
                  </w:pPr>
                  <w:r w:rsidRPr="00D57909">
                    <w:rPr>
                      <w:sz w:val="22"/>
                      <w:szCs w:val="22"/>
                    </w:rPr>
                    <w:t>RRM measurement case index</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D57909" w:rsidRDefault="00F20A20" w:rsidP="00F20A20">
                  <w:pPr>
                    <w:rPr>
                      <w:sz w:val="22"/>
                      <w:szCs w:val="22"/>
                    </w:rPr>
                  </w:pPr>
                  <w:r w:rsidRPr="00D57909">
                    <w:rPr>
                      <w:sz w:val="22"/>
                      <w:szCs w:val="22"/>
                    </w:rPr>
                    <w:t>MR serving cell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D57909" w:rsidRDefault="00F20A20" w:rsidP="00F20A20">
                  <w:pPr>
                    <w:rPr>
                      <w:sz w:val="22"/>
                      <w:szCs w:val="22"/>
                    </w:rPr>
                  </w:pPr>
                  <w:r w:rsidRPr="00D57909">
                    <w:rPr>
                      <w:sz w:val="22"/>
                      <w:szCs w:val="22"/>
                    </w:rPr>
                    <w:t xml:space="preserve">MR </w:t>
                  </w:r>
                  <w:proofErr w:type="spellStart"/>
                  <w:r w:rsidRPr="00D57909">
                    <w:rPr>
                      <w:sz w:val="22"/>
                      <w:szCs w:val="22"/>
                    </w:rPr>
                    <w:t>neighboring</w:t>
                  </w:r>
                  <w:proofErr w:type="spellEnd"/>
                  <w:r w:rsidRPr="00D57909">
                    <w:rPr>
                      <w:sz w:val="22"/>
                      <w:szCs w:val="22"/>
                    </w:rPr>
                    <w:t xml:space="preserve"> cell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D57909" w:rsidRDefault="00F20A20" w:rsidP="00F20A20">
                  <w:pPr>
                    <w:rPr>
                      <w:sz w:val="22"/>
                      <w:szCs w:val="22"/>
                    </w:rPr>
                  </w:pPr>
                  <w:r w:rsidRPr="00D57909">
                    <w:rPr>
                      <w:sz w:val="22"/>
                      <w:szCs w:val="22"/>
                    </w:rPr>
                    <w:t>LR measurement</w:t>
                  </w:r>
                </w:p>
              </w:tc>
            </w:tr>
            <w:tr w:rsidR="003C10DF" w:rsidRPr="00D57909" w14:paraId="6CD43A34"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25BD5" w14:textId="4DBD66B3" w:rsidR="003C10DF" w:rsidRPr="00D57909" w:rsidRDefault="003C10DF" w:rsidP="003C10DF">
                  <w:pPr>
                    <w:rPr>
                      <w:color w:val="000000"/>
                      <w:sz w:val="20"/>
                      <w:szCs w:val="20"/>
                      <w:lang w:val="en-US"/>
                    </w:rPr>
                  </w:pPr>
                  <w:r w:rsidRPr="00D57909">
                    <w:rPr>
                      <w:color w:val="000000"/>
                      <w:sz w:val="20"/>
                      <w:szCs w:val="20"/>
                      <w:lang w:val="en-US"/>
                    </w:rPr>
                    <w:t>#1 Fully offloading case</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9FB41" w14:textId="7619BF49" w:rsidR="003C10DF" w:rsidRPr="00D57909" w:rsidRDefault="003C10DF" w:rsidP="003C10DF">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8D6A3" w14:textId="54CC40B0" w:rsidR="003C10DF" w:rsidRPr="00D57909" w:rsidRDefault="003C10DF" w:rsidP="003C10DF">
                  <w:pPr>
                    <w:rPr>
                      <w:color w:val="000000"/>
                      <w:sz w:val="20"/>
                      <w:szCs w:val="20"/>
                      <w:lang w:val="en-US"/>
                    </w:rPr>
                  </w:pPr>
                  <w:r w:rsidRPr="00D57909">
                    <w:rPr>
                      <w:color w:val="000000"/>
                      <w:sz w:val="20"/>
                      <w:szCs w:val="20"/>
                      <w:lang w:val="en-US"/>
                    </w:rPr>
                    <w:t>Off: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5F4" w14:textId="3ADA92CE" w:rsidR="003C10DF" w:rsidRPr="00D57909" w:rsidRDefault="003C10DF" w:rsidP="003C10DF">
                  <w:pPr>
                    <w:rPr>
                      <w:color w:val="000000"/>
                      <w:sz w:val="20"/>
                      <w:szCs w:val="20"/>
                      <w:lang w:val="en-US"/>
                    </w:rPr>
                  </w:pPr>
                  <w:r w:rsidRPr="00D57909">
                    <w:rPr>
                      <w:color w:val="000000"/>
                      <w:sz w:val="20"/>
                      <w:szCs w:val="20"/>
                      <w:lang w:val="en-US"/>
                    </w:rPr>
                    <w:t>ON</w:t>
                  </w:r>
                </w:p>
              </w:tc>
            </w:tr>
            <w:tr w:rsidR="00F20A20" w:rsidRPr="00D57909" w14:paraId="15AB5B0E"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D57909" w:rsidRDefault="00F20A20" w:rsidP="00F20A20">
                  <w:pPr>
                    <w:rPr>
                      <w:color w:val="000000"/>
                      <w:sz w:val="20"/>
                      <w:szCs w:val="20"/>
                      <w:lang w:val="en-US"/>
                    </w:rPr>
                  </w:pPr>
                  <w:r w:rsidRPr="00D57909">
                    <w:rPr>
                      <w:color w:val="000000"/>
                      <w:sz w:val="20"/>
                      <w:szCs w:val="20"/>
                      <w:lang w:val="en-US"/>
                    </w:rPr>
                    <w:t>#2 Relaxed case a</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D57909" w:rsidRDefault="00F20A20" w:rsidP="00F20A20">
                  <w:pPr>
                    <w:rPr>
                      <w:color w:val="000000"/>
                      <w:sz w:val="20"/>
                      <w:szCs w:val="20"/>
                      <w:lang w:val="en-US"/>
                    </w:rPr>
                  </w:pPr>
                  <w:r w:rsidRPr="00D57909">
                    <w:rPr>
                      <w:color w:val="000000"/>
                      <w:sz w:val="20"/>
                      <w:szCs w:val="20"/>
                      <w:lang w:val="en-US"/>
                    </w:rPr>
                    <w:t>Off</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670DE0C"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4850E55"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D57909" w:rsidRDefault="00F20A20" w:rsidP="00F20A20">
                  <w:pPr>
                    <w:rPr>
                      <w:color w:val="000000"/>
                      <w:sz w:val="20"/>
                      <w:szCs w:val="20"/>
                      <w:lang w:val="en-US"/>
                    </w:rPr>
                  </w:pPr>
                  <w:r w:rsidRPr="00D57909">
                    <w:rPr>
                      <w:color w:val="000000"/>
                      <w:sz w:val="20"/>
                      <w:szCs w:val="20"/>
                      <w:lang w:val="en-US"/>
                    </w:rPr>
                    <w:t>#3 Relaxed case b</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BF75D26"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D57909" w:rsidRDefault="00F20A20" w:rsidP="00F20A20">
                  <w:pPr>
                    <w:rPr>
                      <w:color w:val="000000"/>
                      <w:sz w:val="20"/>
                      <w:szCs w:val="20"/>
                      <w:lang w:val="en-US"/>
                    </w:rPr>
                  </w:pPr>
                  <w:r w:rsidRPr="00D57909">
                    <w:rPr>
                      <w:color w:val="000000"/>
                      <w:sz w:val="20"/>
                      <w:szCs w:val="20"/>
                      <w:lang w:val="en-US"/>
                    </w:rPr>
                    <w:t>#4 Relaxed case c</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D57909" w:rsidRDefault="00F20A20" w:rsidP="00F20A20">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D57909" w:rsidRDefault="00F20A20" w:rsidP="00F20A20">
                  <w:pPr>
                    <w:rPr>
                      <w:color w:val="000000"/>
                      <w:sz w:val="20"/>
                      <w:szCs w:val="20"/>
                      <w:lang w:val="en-US"/>
                    </w:rPr>
                  </w:pPr>
                  <w:r w:rsidRPr="00D57909">
                    <w:rPr>
                      <w:color w:val="000000"/>
                      <w:sz w:val="20"/>
                      <w:szCs w:val="20"/>
                      <w:lang w:val="en-US"/>
                    </w:rPr>
                    <w:t>On,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D57909" w:rsidRDefault="00F20A20" w:rsidP="00F20A20">
                  <w:pPr>
                    <w:rPr>
                      <w:color w:val="000000"/>
                      <w:sz w:val="20"/>
                      <w:szCs w:val="20"/>
                      <w:lang w:val="en-US"/>
                    </w:rPr>
                  </w:pPr>
                  <w:r w:rsidRPr="00D57909">
                    <w:rPr>
                      <w:color w:val="000000"/>
                      <w:sz w:val="20"/>
                      <w:szCs w:val="20"/>
                      <w:lang w:val="en-US"/>
                    </w:rPr>
                    <w:t>ON</w:t>
                  </w:r>
                </w:p>
              </w:tc>
            </w:tr>
          </w:tbl>
          <w:p w14:paraId="3BE874DE" w14:textId="77777777" w:rsidR="00F20A20" w:rsidRPr="00D57909" w:rsidRDefault="00F20A20" w:rsidP="00B86123">
            <w:pPr>
              <w:pStyle w:val="BodyText"/>
              <w:spacing w:before="120"/>
              <w:jc w:val="both"/>
              <w:rPr>
                <w:sz w:val="22"/>
                <w:szCs w:val="22"/>
              </w:rPr>
            </w:pPr>
          </w:p>
        </w:tc>
      </w:tr>
    </w:tbl>
    <w:p w14:paraId="37C006F9" w14:textId="77777777" w:rsidR="002B5BC2" w:rsidRPr="00D57909" w:rsidRDefault="0013313F" w:rsidP="00D67A91">
      <w:pPr>
        <w:pStyle w:val="BodyText"/>
        <w:spacing w:before="120"/>
        <w:jc w:val="both"/>
        <w:rPr>
          <w:sz w:val="22"/>
          <w:szCs w:val="22"/>
        </w:rPr>
      </w:pPr>
      <w:r w:rsidRPr="00D57909">
        <w:rPr>
          <w:sz w:val="22"/>
          <w:szCs w:val="22"/>
        </w:rPr>
        <w:t xml:space="preserve">When both NW and UE supports LP-WUS feature, different </w:t>
      </w:r>
      <w:r w:rsidR="00175AC3" w:rsidRPr="00D57909">
        <w:rPr>
          <w:rFonts w:hint="eastAsia"/>
          <w:sz w:val="22"/>
          <w:szCs w:val="22"/>
        </w:rPr>
        <w:t>scenarios</w:t>
      </w:r>
      <w:r w:rsidRPr="00D57909">
        <w:rPr>
          <w:sz w:val="22"/>
          <w:szCs w:val="22"/>
        </w:rPr>
        <w:t xml:space="preserve"> are </w:t>
      </w:r>
      <w:r w:rsidR="002B5BC2" w:rsidRPr="00D57909">
        <w:rPr>
          <w:rFonts w:hint="eastAsia"/>
          <w:sz w:val="22"/>
          <w:szCs w:val="22"/>
        </w:rPr>
        <w:t>valid</w:t>
      </w:r>
      <w:r w:rsidRPr="00D57909">
        <w:rPr>
          <w:sz w:val="22"/>
          <w:szCs w:val="22"/>
        </w:rPr>
        <w:t xml:space="preserve"> by the NW using different thresholds and the UE will need to adapt its measurement behaviour to the respective zones. Adapting herein comprises turning ON/OFF the MR or LR receiver chains. </w:t>
      </w:r>
    </w:p>
    <w:p w14:paraId="319E607A" w14:textId="350C3217" w:rsidR="002B5BC2" w:rsidRPr="00D57909" w:rsidRDefault="002B5BC2" w:rsidP="00D67A91">
      <w:pPr>
        <w:pStyle w:val="BodyText"/>
        <w:spacing w:before="120"/>
        <w:jc w:val="both"/>
        <w:rPr>
          <w:sz w:val="22"/>
          <w:szCs w:val="22"/>
        </w:rPr>
      </w:pPr>
      <w:r w:rsidRPr="00D57909">
        <w:rPr>
          <w:rFonts w:hint="eastAsia"/>
          <w:sz w:val="22"/>
          <w:szCs w:val="22"/>
        </w:rPr>
        <w:t>In legacy</w:t>
      </w:r>
      <w:r w:rsidR="00BA4759" w:rsidRPr="00D57909">
        <w:rPr>
          <w:rFonts w:hint="eastAsia"/>
          <w:sz w:val="22"/>
          <w:szCs w:val="22"/>
        </w:rPr>
        <w:t xml:space="preserve"> release</w:t>
      </w:r>
      <w:r w:rsidR="003610B0" w:rsidRPr="00D57909">
        <w:rPr>
          <w:rFonts w:hint="eastAsia"/>
          <w:sz w:val="22"/>
          <w:szCs w:val="22"/>
        </w:rPr>
        <w:t xml:space="preserve">, </w:t>
      </w:r>
      <w:r w:rsidR="00BA4759" w:rsidRPr="00D57909">
        <w:rPr>
          <w:rFonts w:hint="eastAsia"/>
          <w:sz w:val="22"/>
          <w:szCs w:val="22"/>
        </w:rPr>
        <w:t xml:space="preserve">when </w:t>
      </w:r>
      <w:r w:rsidR="003610B0" w:rsidRPr="00D57909">
        <w:rPr>
          <w:rFonts w:hint="eastAsia"/>
          <w:sz w:val="22"/>
          <w:szCs w:val="22"/>
        </w:rPr>
        <w:t xml:space="preserve">neighbour cell measurement </w:t>
      </w:r>
      <w:r w:rsidR="00BA4759" w:rsidRPr="00D57909">
        <w:rPr>
          <w:rFonts w:hint="eastAsia"/>
          <w:sz w:val="22"/>
          <w:szCs w:val="22"/>
        </w:rPr>
        <w:t xml:space="preserve">relaxation criteria were introduced, UE may perform neighbour cell measurements </w:t>
      </w:r>
      <w:r w:rsidR="00532EBB" w:rsidRPr="00D57909">
        <w:rPr>
          <w:rFonts w:hint="eastAsia"/>
          <w:sz w:val="22"/>
          <w:szCs w:val="22"/>
        </w:rPr>
        <w:t xml:space="preserve">from normal measurement, relaxed measurement </w:t>
      </w:r>
      <w:r w:rsidR="002155B4" w:rsidRPr="00D57909">
        <w:rPr>
          <w:rFonts w:hint="eastAsia"/>
          <w:sz w:val="22"/>
          <w:szCs w:val="22"/>
        </w:rPr>
        <w:t xml:space="preserve">till stop the measurement. </w:t>
      </w:r>
      <w:r w:rsidR="006C1072" w:rsidRPr="00D57909">
        <w:rPr>
          <w:rFonts w:hint="eastAsia"/>
          <w:sz w:val="22"/>
          <w:szCs w:val="22"/>
        </w:rPr>
        <w:t xml:space="preserve">Now in Rel-19 LP-WUS, different serving cell measurement relaxation </w:t>
      </w:r>
      <w:r w:rsidR="0024229A" w:rsidRPr="00D57909">
        <w:rPr>
          <w:rFonts w:hint="eastAsia"/>
          <w:sz w:val="22"/>
          <w:szCs w:val="22"/>
        </w:rPr>
        <w:t xml:space="preserve">scenarios will be introduced. </w:t>
      </w:r>
      <w:r w:rsidR="00BF2326" w:rsidRPr="00D57909">
        <w:rPr>
          <w:rFonts w:hint="eastAsia"/>
          <w:sz w:val="22"/>
          <w:szCs w:val="22"/>
        </w:rPr>
        <w:t xml:space="preserve">As shown in the figure below, different thresholds for neighbour cell measurement and serving cell measurement </w:t>
      </w:r>
      <w:r w:rsidR="00A25326" w:rsidRPr="00D57909">
        <w:rPr>
          <w:rFonts w:hint="eastAsia"/>
          <w:sz w:val="22"/>
          <w:szCs w:val="22"/>
        </w:rPr>
        <w:t>can be</w:t>
      </w:r>
      <w:r w:rsidR="00BF2326" w:rsidRPr="00D57909">
        <w:rPr>
          <w:rFonts w:hint="eastAsia"/>
          <w:sz w:val="22"/>
          <w:szCs w:val="22"/>
        </w:rPr>
        <w:t xml:space="preserve"> introduce</w:t>
      </w:r>
      <w:r w:rsidR="00A25326" w:rsidRPr="00D57909">
        <w:rPr>
          <w:rFonts w:hint="eastAsia"/>
          <w:sz w:val="22"/>
          <w:szCs w:val="22"/>
        </w:rPr>
        <w:t>d for</w:t>
      </w:r>
      <w:r w:rsidR="00BF2326" w:rsidRPr="00D57909">
        <w:rPr>
          <w:rFonts w:hint="eastAsia"/>
          <w:sz w:val="22"/>
          <w:szCs w:val="22"/>
        </w:rPr>
        <w:t xml:space="preserve"> different serving cell and neighbour cell combinations. </w:t>
      </w:r>
    </w:p>
    <w:p w14:paraId="50A62F2A" w14:textId="3802749C" w:rsidR="00A25326" w:rsidRPr="00D57909" w:rsidRDefault="00335409" w:rsidP="00335409">
      <w:pPr>
        <w:pStyle w:val="BodyText"/>
        <w:spacing w:before="120"/>
        <w:jc w:val="center"/>
        <w:rPr>
          <w:sz w:val="22"/>
          <w:szCs w:val="22"/>
        </w:rPr>
      </w:pPr>
      <w:r w:rsidRPr="00D57909">
        <w:rPr>
          <w:noProof/>
          <w:sz w:val="22"/>
          <w:szCs w:val="22"/>
        </w:rPr>
        <w:lastRenderedPageBreak/>
        <w:drawing>
          <wp:inline distT="0" distB="0" distL="0" distR="0" wp14:anchorId="4435BA2C" wp14:editId="50EFCCB4">
            <wp:extent cx="5791200" cy="2352023"/>
            <wp:effectExtent l="0" t="0" r="0" b="0"/>
            <wp:docPr id="1229085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9772" cy="2359566"/>
                    </a:xfrm>
                    <a:prstGeom prst="rect">
                      <a:avLst/>
                    </a:prstGeom>
                    <a:noFill/>
                  </pic:spPr>
                </pic:pic>
              </a:graphicData>
            </a:graphic>
          </wp:inline>
        </w:drawing>
      </w:r>
    </w:p>
    <w:p w14:paraId="3B1B4678" w14:textId="47AE0CD2" w:rsidR="00915257" w:rsidRPr="00D57909" w:rsidRDefault="00915257" w:rsidP="00915257">
      <w:pPr>
        <w:pStyle w:val="Caption"/>
        <w:jc w:val="center"/>
        <w:rPr>
          <w:b/>
          <w:bCs/>
          <w:i w:val="0"/>
          <w:iCs w:val="0"/>
          <w:color w:val="000000" w:themeColor="text1"/>
        </w:rPr>
      </w:pPr>
      <w:r w:rsidRPr="00D57909">
        <w:rPr>
          <w:b/>
          <w:bCs/>
          <w:i w:val="0"/>
          <w:iCs w:val="0"/>
          <w:color w:val="000000" w:themeColor="text1"/>
        </w:rPr>
        <w:t xml:space="preserve">Figure </w:t>
      </w:r>
      <w:r w:rsidRPr="00D57909">
        <w:rPr>
          <w:b/>
          <w:bCs/>
          <w:i w:val="0"/>
          <w:iCs w:val="0"/>
          <w:color w:val="000000" w:themeColor="text1"/>
        </w:rPr>
        <w:fldChar w:fldCharType="begin"/>
      </w:r>
      <w:r w:rsidRPr="00D57909">
        <w:rPr>
          <w:b/>
          <w:bCs/>
          <w:i w:val="0"/>
          <w:iCs w:val="0"/>
          <w:color w:val="000000" w:themeColor="text1"/>
        </w:rPr>
        <w:instrText xml:space="preserve"> SEQ Figure \* ARABIC </w:instrText>
      </w:r>
      <w:r w:rsidRPr="00D57909">
        <w:rPr>
          <w:b/>
          <w:bCs/>
          <w:i w:val="0"/>
          <w:iCs w:val="0"/>
          <w:color w:val="000000" w:themeColor="text1"/>
        </w:rPr>
        <w:fldChar w:fldCharType="separate"/>
      </w:r>
      <w:r w:rsidR="00867778">
        <w:rPr>
          <w:b/>
          <w:bCs/>
          <w:i w:val="0"/>
          <w:iCs w:val="0"/>
          <w:noProof/>
          <w:color w:val="000000" w:themeColor="text1"/>
        </w:rPr>
        <w:t>1</w:t>
      </w:r>
      <w:r w:rsidRPr="00D57909">
        <w:rPr>
          <w:b/>
          <w:bCs/>
          <w:i w:val="0"/>
          <w:iCs w:val="0"/>
          <w:color w:val="000000" w:themeColor="text1"/>
        </w:rPr>
        <w:fldChar w:fldCharType="end"/>
      </w:r>
      <w:r w:rsidRPr="00D57909">
        <w:rPr>
          <w:rFonts w:hint="eastAsia"/>
          <w:b/>
          <w:bCs/>
          <w:i w:val="0"/>
          <w:iCs w:val="0"/>
          <w:color w:val="000000" w:themeColor="text1"/>
        </w:rPr>
        <w:t xml:space="preserve"> Serving </w:t>
      </w:r>
      <w:r w:rsidR="003D3C42" w:rsidRPr="00D57909">
        <w:rPr>
          <w:rFonts w:hint="eastAsia"/>
          <w:b/>
          <w:bCs/>
          <w:i w:val="0"/>
          <w:iCs w:val="0"/>
          <w:color w:val="000000" w:themeColor="text1"/>
        </w:rPr>
        <w:t xml:space="preserve">and </w:t>
      </w:r>
      <w:r w:rsidRPr="00D57909">
        <w:rPr>
          <w:rFonts w:hint="eastAsia"/>
          <w:b/>
          <w:bCs/>
          <w:i w:val="0"/>
          <w:iCs w:val="0"/>
          <w:color w:val="000000" w:themeColor="text1"/>
        </w:rPr>
        <w:t>neighbour cell measurement scenarios</w:t>
      </w:r>
    </w:p>
    <w:p w14:paraId="623ACACD" w14:textId="63037A6D" w:rsidR="00971358" w:rsidRPr="00D57909" w:rsidRDefault="00971358" w:rsidP="00971358">
      <w:pPr>
        <w:pStyle w:val="BodyText"/>
        <w:spacing w:before="120"/>
        <w:jc w:val="both"/>
        <w:rPr>
          <w:sz w:val="22"/>
          <w:szCs w:val="22"/>
        </w:rPr>
      </w:pPr>
      <w:r w:rsidRPr="00D57909">
        <w:rPr>
          <w:rFonts w:hint="eastAsia"/>
          <w:sz w:val="22"/>
          <w:szCs w:val="22"/>
        </w:rPr>
        <w:t xml:space="preserve">There are still </w:t>
      </w:r>
      <w:r w:rsidRPr="00D57909">
        <w:rPr>
          <w:sz w:val="22"/>
          <w:szCs w:val="22"/>
        </w:rPr>
        <w:t xml:space="preserve">FFS for </w:t>
      </w:r>
      <w:r w:rsidRPr="00D57909">
        <w:rPr>
          <w:rFonts w:hint="eastAsia"/>
          <w:sz w:val="22"/>
          <w:szCs w:val="22"/>
        </w:rPr>
        <w:t xml:space="preserve">some </w:t>
      </w:r>
      <w:r w:rsidRPr="00D57909">
        <w:rPr>
          <w:sz w:val="22"/>
          <w:szCs w:val="22"/>
        </w:rPr>
        <w:t>scenarios</w:t>
      </w:r>
      <w:r w:rsidRPr="00D57909">
        <w:rPr>
          <w:rFonts w:hint="eastAsia"/>
          <w:sz w:val="22"/>
          <w:szCs w:val="22"/>
        </w:rPr>
        <w:t xml:space="preserve">. When UE enters LP-WUS mode, UE will use LR to monitor the serving cell quality without MR to achieve the power saving gain. Due to UE does not to combine the measurement results across MR and LR, it seems scenario 2 is </w:t>
      </w:r>
      <w:r w:rsidRPr="00D57909">
        <w:rPr>
          <w:sz w:val="22"/>
          <w:szCs w:val="22"/>
        </w:rPr>
        <w:t>not useful</w:t>
      </w:r>
      <w:r w:rsidRPr="00D57909">
        <w:rPr>
          <w:rFonts w:hint="eastAsia"/>
          <w:sz w:val="22"/>
          <w:szCs w:val="22"/>
        </w:rPr>
        <w:t xml:space="preserve">.  </w:t>
      </w:r>
    </w:p>
    <w:tbl>
      <w:tblPr>
        <w:tblStyle w:val="TableGrid"/>
        <w:tblW w:w="0" w:type="auto"/>
        <w:tblLook w:val="04A0" w:firstRow="1" w:lastRow="0" w:firstColumn="1" w:lastColumn="0" w:noHBand="0" w:noVBand="1"/>
      </w:tblPr>
      <w:tblGrid>
        <w:gridCol w:w="9629"/>
      </w:tblGrid>
      <w:tr w:rsidR="00971358" w:rsidRPr="00D57909" w14:paraId="6E330BB6" w14:textId="77777777" w:rsidTr="00922442">
        <w:tc>
          <w:tcPr>
            <w:tcW w:w="9629" w:type="dxa"/>
          </w:tcPr>
          <w:p w14:paraId="0482FA4F" w14:textId="77777777" w:rsidR="00971358" w:rsidRPr="00D57909" w:rsidRDefault="00971358" w:rsidP="00922442">
            <w:pPr>
              <w:rPr>
                <w:rFonts w:eastAsiaTheme="minorEastAsia"/>
                <w:b/>
                <w:bCs/>
                <w:color w:val="000000"/>
                <w:sz w:val="22"/>
                <w:szCs w:val="22"/>
                <w:u w:val="single"/>
              </w:rPr>
            </w:pPr>
            <w:r w:rsidRPr="00D57909">
              <w:rPr>
                <w:rFonts w:eastAsiaTheme="minorEastAsia" w:hint="eastAsia"/>
                <w:b/>
                <w:bCs/>
                <w:color w:val="000000"/>
                <w:sz w:val="22"/>
                <w:szCs w:val="22"/>
                <w:u w:val="single"/>
              </w:rPr>
              <w:t>RAN4 #112</w:t>
            </w:r>
          </w:p>
          <w:p w14:paraId="2FC96864" w14:textId="77777777" w:rsidR="00971358" w:rsidRPr="00127A96" w:rsidRDefault="00971358" w:rsidP="00922442">
            <w:pPr>
              <w:rPr>
                <w:b/>
                <w:bCs/>
                <w:color w:val="000000"/>
                <w:sz w:val="22"/>
                <w:szCs w:val="22"/>
              </w:rPr>
            </w:pPr>
            <w:r w:rsidRPr="00127A96">
              <w:rPr>
                <w:b/>
                <w:bCs/>
                <w:color w:val="000000"/>
                <w:sz w:val="22"/>
                <w:szCs w:val="22"/>
              </w:rPr>
              <w:t>Issue 1-1-1: Cases/states to be considered for RRM relaxation and serving cell measurement offloading</w:t>
            </w:r>
          </w:p>
          <w:p w14:paraId="5CB686F0" w14:textId="77777777" w:rsidR="00971358" w:rsidRPr="00D57909" w:rsidRDefault="00971358" w:rsidP="00922442">
            <w:pPr>
              <w:rPr>
                <w:color w:val="000000"/>
                <w:sz w:val="20"/>
                <w:szCs w:val="20"/>
                <w:lang w:val="en-US"/>
              </w:rPr>
            </w:pPr>
            <w:r w:rsidRPr="00D57909">
              <w:rPr>
                <w:color w:val="000000"/>
                <w:sz w:val="20"/>
                <w:szCs w:val="20"/>
                <w:highlight w:val="green"/>
                <w:lang w:val="en-US"/>
              </w:rPr>
              <w:t>Agreement:</w:t>
            </w:r>
          </w:p>
          <w:p w14:paraId="61639162" w14:textId="77777777" w:rsidR="00971358" w:rsidRPr="00D57909" w:rsidRDefault="00971358" w:rsidP="005A5C6E">
            <w:pPr>
              <w:numPr>
                <w:ilvl w:val="0"/>
                <w:numId w:val="8"/>
              </w:numPr>
              <w:textAlignment w:val="center"/>
              <w:rPr>
                <w:rFonts w:ascii="Calibri" w:hAnsi="Calibri" w:cs="Calibri"/>
                <w:sz w:val="20"/>
                <w:szCs w:val="20"/>
              </w:rPr>
            </w:pPr>
            <w:r w:rsidRPr="00D57909">
              <w:rPr>
                <w:color w:val="000000"/>
                <w:sz w:val="22"/>
                <w:szCs w:val="22"/>
              </w:rPr>
              <w:t>Support case #3</w:t>
            </w:r>
          </w:p>
          <w:p w14:paraId="43CD4188" w14:textId="77777777" w:rsidR="00971358" w:rsidRPr="00D57909" w:rsidRDefault="00971358" w:rsidP="005A5C6E">
            <w:pPr>
              <w:numPr>
                <w:ilvl w:val="1"/>
                <w:numId w:val="8"/>
              </w:numPr>
              <w:textAlignment w:val="center"/>
              <w:rPr>
                <w:rFonts w:ascii="Calibri" w:hAnsi="Calibri" w:cs="Calibri"/>
                <w:sz w:val="20"/>
                <w:szCs w:val="20"/>
              </w:rPr>
            </w:pPr>
            <w:r w:rsidRPr="00D57909">
              <w:rPr>
                <w:color w:val="000000"/>
                <w:sz w:val="22"/>
                <w:szCs w:val="22"/>
              </w:rPr>
              <w:t>For serving cell measurement, further discuss:</w:t>
            </w:r>
          </w:p>
          <w:p w14:paraId="3457CB95"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1: Further discuss whether to combine the measurements across the two radios, i.e., MR and WUR</w:t>
            </w:r>
          </w:p>
          <w:p w14:paraId="2729F06B"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2: From RAN4 requirement perspective, not consider combining the measurements across the two radios, i.e., MR and WUR</w:t>
            </w:r>
          </w:p>
          <w:p w14:paraId="0EF8F1D2"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3: It is up to UE implementation whether to combine the measurement across the two radios.</w:t>
            </w:r>
          </w:p>
          <w:p w14:paraId="7F61BA8F"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8"/>
              <w:gridCol w:w="2135"/>
              <w:gridCol w:w="2222"/>
              <w:gridCol w:w="1428"/>
            </w:tblGrid>
            <w:tr w:rsidR="00971358" w:rsidRPr="00D57909" w14:paraId="37EAD8B2" w14:textId="77777777" w:rsidTr="00922442">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F05C5" w14:textId="77777777" w:rsidR="00971358" w:rsidRPr="00D57909" w:rsidRDefault="00971358" w:rsidP="00922442">
                  <w:pPr>
                    <w:rPr>
                      <w:sz w:val="20"/>
                      <w:szCs w:val="20"/>
                    </w:rPr>
                  </w:pPr>
                  <w:r w:rsidRPr="00D57909">
                    <w:rPr>
                      <w:sz w:val="20"/>
                      <w:szCs w:val="20"/>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D404B" w14:textId="77777777" w:rsidR="00971358" w:rsidRPr="00D57909" w:rsidRDefault="00971358" w:rsidP="00922442">
                  <w:pPr>
                    <w:rPr>
                      <w:sz w:val="20"/>
                      <w:szCs w:val="20"/>
                    </w:rPr>
                  </w:pPr>
                  <w:r w:rsidRPr="00D57909">
                    <w:rPr>
                      <w:sz w:val="20"/>
                      <w:szCs w:val="20"/>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83C08" w14:textId="77777777" w:rsidR="00971358" w:rsidRPr="00D57909" w:rsidRDefault="00971358" w:rsidP="00922442">
                  <w:pPr>
                    <w:rPr>
                      <w:sz w:val="20"/>
                      <w:szCs w:val="20"/>
                    </w:rPr>
                  </w:pPr>
                  <w:r w:rsidRPr="00D57909">
                    <w:rPr>
                      <w:sz w:val="20"/>
                      <w:szCs w:val="20"/>
                    </w:rPr>
                    <w:t xml:space="preserve">MR </w:t>
                  </w:r>
                  <w:proofErr w:type="spellStart"/>
                  <w:r w:rsidRPr="00D57909">
                    <w:rPr>
                      <w:sz w:val="20"/>
                      <w:szCs w:val="20"/>
                    </w:rPr>
                    <w:t>neighboring</w:t>
                  </w:r>
                  <w:proofErr w:type="spellEnd"/>
                  <w:r w:rsidRPr="00D57909">
                    <w:rPr>
                      <w:sz w:val="20"/>
                      <w:szCs w:val="20"/>
                    </w:rPr>
                    <w:t xml:space="preserve">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4075A" w14:textId="77777777" w:rsidR="00971358" w:rsidRPr="00D57909" w:rsidRDefault="00971358" w:rsidP="00922442">
                  <w:pPr>
                    <w:rPr>
                      <w:sz w:val="20"/>
                      <w:szCs w:val="20"/>
                    </w:rPr>
                  </w:pPr>
                  <w:r w:rsidRPr="00D57909">
                    <w:rPr>
                      <w:sz w:val="20"/>
                      <w:szCs w:val="20"/>
                    </w:rPr>
                    <w:t>LR measurement</w:t>
                  </w:r>
                </w:p>
              </w:tc>
            </w:tr>
            <w:tr w:rsidR="00971358" w:rsidRPr="00D57909" w14:paraId="546A85E0" w14:textId="77777777" w:rsidTr="00922442">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7E5B4" w14:textId="77777777" w:rsidR="00971358" w:rsidRPr="00D57909" w:rsidRDefault="00971358" w:rsidP="00922442">
                  <w:pPr>
                    <w:rPr>
                      <w:color w:val="000000"/>
                      <w:sz w:val="20"/>
                      <w:szCs w:val="20"/>
                      <w:lang w:val="en-US"/>
                    </w:rPr>
                  </w:pPr>
                  <w:r w:rsidRPr="00D57909">
                    <w:rPr>
                      <w:color w:val="000000"/>
                      <w:sz w:val="20"/>
                      <w:szCs w:val="20"/>
                      <w:lang w:val="en-US"/>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3F758"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B4B35A"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14902" w14:textId="77777777" w:rsidR="00971358" w:rsidRPr="00D57909" w:rsidRDefault="00971358" w:rsidP="00922442">
                  <w:pPr>
                    <w:rPr>
                      <w:color w:val="000000"/>
                      <w:sz w:val="20"/>
                      <w:szCs w:val="20"/>
                      <w:lang w:val="en-US"/>
                    </w:rPr>
                  </w:pPr>
                  <w:r w:rsidRPr="00D57909">
                    <w:rPr>
                      <w:color w:val="000000"/>
                      <w:sz w:val="20"/>
                      <w:szCs w:val="20"/>
                      <w:lang w:val="en-US"/>
                    </w:rPr>
                    <w:t>ON</w:t>
                  </w:r>
                </w:p>
              </w:tc>
            </w:tr>
          </w:tbl>
          <w:p w14:paraId="159ECC67" w14:textId="77777777" w:rsidR="00971358" w:rsidRPr="00D57909" w:rsidRDefault="00971358" w:rsidP="005A5C6E">
            <w:pPr>
              <w:numPr>
                <w:ilvl w:val="0"/>
                <w:numId w:val="9"/>
              </w:numPr>
              <w:textAlignment w:val="center"/>
              <w:rPr>
                <w:sz w:val="22"/>
                <w:szCs w:val="22"/>
              </w:rPr>
            </w:pPr>
            <w:r w:rsidRPr="00D57909">
              <w:rPr>
                <w:color w:val="000000"/>
                <w:sz w:val="22"/>
                <w:szCs w:val="22"/>
              </w:rPr>
              <w:t>Note: In RAN4 understanding, the discussion of the related measurement criteria (i.e., whether to use the legacy or new criteria) is out of RAN4 responsibility.</w:t>
            </w:r>
          </w:p>
          <w:p w14:paraId="08143FB9" w14:textId="77777777" w:rsidR="00971358" w:rsidRPr="00D57909" w:rsidRDefault="00971358" w:rsidP="00922442">
            <w:pPr>
              <w:textAlignment w:val="center"/>
              <w:rPr>
                <w:rFonts w:eastAsiaTheme="minorEastAsia"/>
                <w:color w:val="000000"/>
                <w:sz w:val="22"/>
                <w:szCs w:val="22"/>
              </w:rPr>
            </w:pPr>
          </w:p>
          <w:p w14:paraId="0BDD4772" w14:textId="77777777" w:rsidR="00971358" w:rsidRPr="00D57909" w:rsidRDefault="00971358" w:rsidP="00922442">
            <w:pPr>
              <w:rPr>
                <w:color w:val="000000"/>
                <w:sz w:val="22"/>
                <w:szCs w:val="22"/>
                <w:lang w:val="en-US"/>
              </w:rPr>
            </w:pPr>
            <w:r w:rsidRPr="00D57909">
              <w:rPr>
                <w:i/>
                <w:iCs/>
                <w:color w:val="000000"/>
                <w:sz w:val="22"/>
                <w:szCs w:val="22"/>
                <w:lang w:val="en-US"/>
              </w:rPr>
              <w:t xml:space="preserve">Recommendations: </w:t>
            </w:r>
          </w:p>
          <w:p w14:paraId="430A8C79" w14:textId="77777777" w:rsidR="00971358" w:rsidRPr="00D57909" w:rsidRDefault="00971358" w:rsidP="00922442">
            <w:pPr>
              <w:rPr>
                <w:color w:val="000000"/>
                <w:sz w:val="22"/>
                <w:szCs w:val="22"/>
                <w:lang w:val="en-US"/>
              </w:rPr>
            </w:pPr>
            <w:r w:rsidRPr="00D57909">
              <w:rPr>
                <w:i/>
                <w:iCs/>
                <w:color w:val="000000"/>
                <w:sz w:val="22"/>
                <w:szCs w:val="22"/>
                <w:lang w:val="en-US"/>
              </w:rPr>
              <w:t>Suggest to discuss issues related to higher priority frequency layers under 1-1-11.</w:t>
            </w:r>
          </w:p>
          <w:p w14:paraId="06BBD04F" w14:textId="77777777" w:rsidR="00971358" w:rsidRPr="00D57909" w:rsidRDefault="00971358" w:rsidP="00922442">
            <w:pPr>
              <w:rPr>
                <w:sz w:val="22"/>
                <w:szCs w:val="22"/>
                <w:lang w:val="en-US"/>
              </w:rPr>
            </w:pPr>
            <w:r w:rsidRPr="00D57909">
              <w:rPr>
                <w:i/>
                <w:iCs/>
                <w:color w:val="000000"/>
                <w:sz w:val="22"/>
                <w:szCs w:val="22"/>
                <w:lang w:val="en-US"/>
              </w:rPr>
              <w:t>Continue discuss case 2 and other issues.</w:t>
            </w:r>
          </w:p>
        </w:tc>
      </w:tr>
    </w:tbl>
    <w:p w14:paraId="65E08408" w14:textId="035425AD" w:rsidR="00971358" w:rsidRPr="00867778" w:rsidRDefault="00971358" w:rsidP="006343C5">
      <w:pPr>
        <w:pStyle w:val="BodyText"/>
        <w:spacing w:before="120"/>
        <w:jc w:val="both"/>
        <w:rPr>
          <w:rFonts w:asciiTheme="minorHAnsi" w:eastAsiaTheme="minorEastAsia" w:hAnsiTheme="minorHAnsi" w:cstheme="minorHAnsi"/>
          <w:b/>
          <w:bCs/>
          <w:i/>
          <w:sz w:val="22"/>
          <w:szCs w:val="20"/>
        </w:rPr>
      </w:pPr>
      <w:bookmarkStart w:id="5" w:name="_Ref178458029"/>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D57909">
        <w:rPr>
          <w:rFonts w:asciiTheme="minorHAnsi" w:hAnsiTheme="minorHAnsi" w:cstheme="minorHAnsi" w:hint="eastAsia"/>
          <w:b/>
          <w:bCs/>
          <w:i/>
          <w:sz w:val="22"/>
          <w:szCs w:val="20"/>
        </w:rPr>
        <w:t xml:space="preserve">RAN4 not to introduce scenario 2 </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both MR and LR for serving cell </w:t>
      </w:r>
      <w:r w:rsidRPr="00D57909">
        <w:rPr>
          <w:rFonts w:asciiTheme="minorHAnsi" w:hAnsiTheme="minorHAnsi" w:cstheme="minorHAnsi"/>
          <w:b/>
          <w:bCs/>
          <w:i/>
          <w:sz w:val="22"/>
          <w:szCs w:val="20"/>
        </w:rPr>
        <w:t>measurement</w:t>
      </w:r>
      <w:r w:rsidRPr="00D57909">
        <w:rPr>
          <w:rFonts w:asciiTheme="minorHAnsi" w:hAnsiTheme="minorHAnsi" w:cstheme="minorHAnsi" w:hint="eastAsia"/>
          <w:b/>
          <w:bCs/>
          <w:i/>
          <w:sz w:val="22"/>
          <w:szCs w:val="20"/>
        </w:rPr>
        <w:t xml:space="preserve"> but neighbour cell measurement is OFF</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w:t>
      </w:r>
      <w:bookmarkEnd w:id="5"/>
      <w:r w:rsidRPr="00D57909">
        <w:rPr>
          <w:rFonts w:asciiTheme="minorHAnsi" w:hAnsiTheme="minorHAnsi" w:cstheme="minorHAnsi" w:hint="eastAsia"/>
          <w:b/>
          <w:bCs/>
          <w:i/>
          <w:sz w:val="22"/>
          <w:szCs w:val="20"/>
        </w:rPr>
        <w:t xml:space="preserve"> </w:t>
      </w:r>
    </w:p>
    <w:p w14:paraId="05DE9C8F" w14:textId="3C06A479" w:rsidR="00971358" w:rsidRPr="00D57909" w:rsidRDefault="002C47E0" w:rsidP="006343C5">
      <w:pPr>
        <w:pStyle w:val="BodyText"/>
        <w:spacing w:before="120"/>
        <w:jc w:val="both"/>
        <w:rPr>
          <w:sz w:val="22"/>
          <w:szCs w:val="22"/>
        </w:rPr>
      </w:pPr>
      <w:r w:rsidRPr="00D57909">
        <w:rPr>
          <w:rFonts w:hint="eastAsia"/>
          <w:sz w:val="22"/>
          <w:szCs w:val="22"/>
        </w:rPr>
        <w:t xml:space="preserve"> </w:t>
      </w:r>
    </w:p>
    <w:p w14:paraId="47D59C50" w14:textId="42293983" w:rsidR="00AA3AF3" w:rsidRDefault="00AA3AF3" w:rsidP="00B90B8A">
      <w:pPr>
        <w:rPr>
          <w:b/>
          <w:color w:val="000000" w:themeColor="text1"/>
          <w:sz w:val="22"/>
          <w:szCs w:val="22"/>
          <w:u w:val="single"/>
          <w:lang w:eastAsia="ko-KR"/>
        </w:rPr>
      </w:pPr>
      <w:r w:rsidRPr="002953EC">
        <w:rPr>
          <w:b/>
          <w:color w:val="000000" w:themeColor="text1"/>
          <w:sz w:val="22"/>
          <w:szCs w:val="22"/>
          <w:u w:val="single"/>
          <w:lang w:eastAsia="ko-KR"/>
        </w:rPr>
        <w:t xml:space="preserve">Issue 1-1-9: LP-WUR status at legacy case (not at LP-WUS monitoring case/fully </w:t>
      </w:r>
      <w:r w:rsidR="00155D0C" w:rsidRPr="002953EC">
        <w:rPr>
          <w:b/>
          <w:color w:val="000000" w:themeColor="text1"/>
          <w:sz w:val="22"/>
          <w:szCs w:val="22"/>
          <w:u w:val="single"/>
          <w:lang w:eastAsia="ko-KR"/>
        </w:rPr>
        <w:t>offloading (</w:t>
      </w:r>
      <w:r w:rsidRPr="002953EC">
        <w:rPr>
          <w:b/>
          <w:color w:val="000000" w:themeColor="text1"/>
          <w:sz w:val="22"/>
          <w:szCs w:val="22"/>
          <w:u w:val="single"/>
          <w:lang w:eastAsia="ko-KR"/>
        </w:rPr>
        <w:t>case 1) case/RRM relaxation (case 3) case)</w:t>
      </w:r>
      <w:r w:rsidRPr="00D57909">
        <w:rPr>
          <w:b/>
          <w:color w:val="000000" w:themeColor="text1"/>
          <w:sz w:val="22"/>
          <w:szCs w:val="22"/>
          <w:u w:val="single"/>
          <w:lang w:eastAsia="ko-KR"/>
        </w:rPr>
        <w:t xml:space="preserve"> </w:t>
      </w:r>
    </w:p>
    <w:p w14:paraId="00D2416B" w14:textId="3BD93E41" w:rsidR="008855A5" w:rsidRPr="00D57909" w:rsidRDefault="008855A5" w:rsidP="008855A5">
      <w:pPr>
        <w:spacing w:before="120" w:after="120"/>
        <w:rPr>
          <w:rFonts w:eastAsiaTheme="minorEastAsia"/>
          <w:sz w:val="22"/>
          <w:szCs w:val="22"/>
        </w:rPr>
      </w:pPr>
      <w:r w:rsidRPr="00D57909">
        <w:rPr>
          <w:rFonts w:eastAsiaTheme="minorEastAsia" w:hint="eastAsia"/>
          <w:sz w:val="22"/>
          <w:szCs w:val="22"/>
        </w:rPr>
        <w:t>In RAN2</w:t>
      </w:r>
      <w:r>
        <w:rPr>
          <w:rFonts w:eastAsiaTheme="minorEastAsia"/>
          <w:sz w:val="22"/>
          <w:szCs w:val="22"/>
        </w:rPr>
        <w:t>#127</w:t>
      </w:r>
      <w:r w:rsidRPr="00D57909">
        <w:rPr>
          <w:rFonts w:eastAsiaTheme="minorEastAsia" w:hint="eastAsia"/>
          <w:sz w:val="22"/>
          <w:szCs w:val="22"/>
        </w:rPr>
        <w:t xml:space="preserve"> meeting, RAN2 made the WS on the criteria for entry/exit criteria.</w:t>
      </w:r>
    </w:p>
    <w:tbl>
      <w:tblPr>
        <w:tblStyle w:val="TableGrid"/>
        <w:tblW w:w="0" w:type="auto"/>
        <w:tblLook w:val="04A0" w:firstRow="1" w:lastRow="0" w:firstColumn="1" w:lastColumn="0" w:noHBand="0" w:noVBand="1"/>
      </w:tblPr>
      <w:tblGrid>
        <w:gridCol w:w="9629"/>
      </w:tblGrid>
      <w:tr w:rsidR="008855A5" w:rsidRPr="00D57909" w14:paraId="24536A89" w14:textId="77777777" w:rsidTr="00922442">
        <w:tc>
          <w:tcPr>
            <w:tcW w:w="9629" w:type="dxa"/>
          </w:tcPr>
          <w:p w14:paraId="1D2443C5" w14:textId="77777777" w:rsidR="008855A5" w:rsidRPr="003712B2" w:rsidRDefault="008855A5" w:rsidP="00922442">
            <w:pPr>
              <w:spacing w:before="60"/>
              <w:rPr>
                <w:rFonts w:eastAsiaTheme="minorEastAsia"/>
                <w:b/>
                <w:bCs/>
                <w:sz w:val="20"/>
                <w:szCs w:val="20"/>
              </w:rPr>
            </w:pPr>
            <w:r w:rsidRPr="003712B2">
              <w:rPr>
                <w:rFonts w:eastAsiaTheme="minorEastAsia" w:hint="eastAsia"/>
                <w:b/>
                <w:bCs/>
                <w:sz w:val="20"/>
                <w:szCs w:val="20"/>
              </w:rPr>
              <w:t>RAN2#1</w:t>
            </w:r>
            <w:r w:rsidRPr="003712B2">
              <w:rPr>
                <w:rFonts w:eastAsiaTheme="minorEastAsia"/>
                <w:b/>
                <w:bCs/>
                <w:sz w:val="20"/>
                <w:szCs w:val="20"/>
              </w:rPr>
              <w:t>2</w:t>
            </w:r>
            <w:r w:rsidRPr="003712B2">
              <w:rPr>
                <w:rFonts w:eastAsiaTheme="minorEastAsia" w:hint="eastAsia"/>
                <w:b/>
                <w:bCs/>
                <w:sz w:val="20"/>
                <w:szCs w:val="20"/>
              </w:rPr>
              <w:t>7</w:t>
            </w:r>
          </w:p>
          <w:p w14:paraId="1348A241" w14:textId="77777777" w:rsidR="008855A5" w:rsidRPr="003712B2" w:rsidRDefault="008855A5" w:rsidP="00922442">
            <w:pPr>
              <w:spacing w:before="60"/>
              <w:rPr>
                <w:sz w:val="20"/>
                <w:szCs w:val="20"/>
              </w:rPr>
            </w:pPr>
            <w:r w:rsidRPr="003712B2">
              <w:rPr>
                <w:sz w:val="20"/>
                <w:szCs w:val="20"/>
                <w:u w:val="single"/>
              </w:rPr>
              <w:t>LP-WUS entry/exit condition</w:t>
            </w:r>
          </w:p>
          <w:p w14:paraId="648553BE" w14:textId="77777777" w:rsidR="008855A5" w:rsidRPr="003712B2" w:rsidRDefault="008855A5" w:rsidP="005A5C6E">
            <w:pPr>
              <w:numPr>
                <w:ilvl w:val="0"/>
                <w:numId w:val="7"/>
              </w:numPr>
              <w:spacing w:before="60"/>
              <w:textAlignment w:val="center"/>
              <w:rPr>
                <w:sz w:val="20"/>
                <w:szCs w:val="20"/>
              </w:rPr>
            </w:pPr>
            <w:r w:rsidRPr="003712B2">
              <w:rPr>
                <w:sz w:val="20"/>
                <w:szCs w:val="20"/>
              </w:rPr>
              <w:lastRenderedPageBreak/>
              <w:t>Working assumption (can revisit if R1/R4 reached different conclusions): If the entry/exit conditions are configured, besides MR-based thresholds, LP-WUS monitoring entry condition can also include LR-based thresholds.</w:t>
            </w:r>
          </w:p>
          <w:p w14:paraId="69EA8417" w14:textId="77777777" w:rsidR="008855A5" w:rsidRPr="003712B2" w:rsidRDefault="008855A5" w:rsidP="005A5C6E">
            <w:pPr>
              <w:numPr>
                <w:ilvl w:val="0"/>
                <w:numId w:val="7"/>
              </w:numPr>
              <w:spacing w:before="60"/>
              <w:textAlignment w:val="center"/>
              <w:rPr>
                <w:sz w:val="20"/>
                <w:szCs w:val="20"/>
              </w:rPr>
            </w:pPr>
            <w:r w:rsidRPr="003712B2">
              <w:rPr>
                <w:sz w:val="20"/>
                <w:szCs w:val="20"/>
              </w:rPr>
              <w:t xml:space="preserve">The metrics for serving cell quality measured by MR/LR for entry condition includes (LP-)RSRP and optional (LP-)RSRQ. </w:t>
            </w:r>
          </w:p>
          <w:p w14:paraId="64DA4344" w14:textId="77777777" w:rsidR="008855A5" w:rsidRPr="00D57909" w:rsidRDefault="008855A5" w:rsidP="005A5C6E">
            <w:pPr>
              <w:numPr>
                <w:ilvl w:val="0"/>
                <w:numId w:val="7"/>
              </w:numPr>
              <w:spacing w:before="60"/>
              <w:textAlignment w:val="center"/>
              <w:rPr>
                <w:rFonts w:eastAsiaTheme="minorEastAsia"/>
                <w:sz w:val="22"/>
                <w:szCs w:val="22"/>
              </w:rPr>
            </w:pPr>
            <w:r w:rsidRPr="003712B2">
              <w:rPr>
                <w:sz w:val="20"/>
                <w:szCs w:val="20"/>
              </w:rPr>
              <w:t>The metrics for serving cell quality measured by LR for exit condition includes (LP-)RSRP and optional (LP-)RSRQ.</w:t>
            </w:r>
            <w:r w:rsidRPr="003712B2">
              <w:rPr>
                <w:b/>
                <w:bCs/>
                <w:sz w:val="28"/>
                <w:szCs w:val="28"/>
              </w:rPr>
              <w:t xml:space="preserve"> </w:t>
            </w:r>
          </w:p>
        </w:tc>
      </w:tr>
    </w:tbl>
    <w:p w14:paraId="68DA951B" w14:textId="509E8AD9" w:rsidR="00AA3AF3" w:rsidRDefault="002A7C61" w:rsidP="00E71D02">
      <w:pPr>
        <w:spacing w:before="120"/>
        <w:jc w:val="both"/>
        <w:rPr>
          <w:b/>
          <w:color w:val="000000" w:themeColor="text1"/>
          <w:sz w:val="22"/>
          <w:szCs w:val="22"/>
          <w:u w:val="single"/>
          <w:lang w:eastAsia="ko-KR"/>
        </w:rPr>
      </w:pPr>
      <w:r w:rsidRPr="00D57909">
        <w:rPr>
          <w:rFonts w:eastAsiaTheme="minorEastAsia" w:hint="eastAsia"/>
          <w:sz w:val="22"/>
          <w:szCs w:val="22"/>
        </w:rPr>
        <w:lastRenderedPageBreak/>
        <w:t xml:space="preserve">From our understanding, such working assumption is aligned with the </w:t>
      </w:r>
      <w:proofErr w:type="spellStart"/>
      <w:r w:rsidRPr="00D57909">
        <w:rPr>
          <w:rFonts w:eastAsiaTheme="minorEastAsia" w:hint="eastAsia"/>
          <w:sz w:val="22"/>
          <w:szCs w:val="22"/>
        </w:rPr>
        <w:t>pricinples</w:t>
      </w:r>
      <w:proofErr w:type="spellEnd"/>
      <w:r w:rsidRPr="00D57909">
        <w:rPr>
          <w:rFonts w:eastAsiaTheme="minorEastAsia" w:hint="eastAsia"/>
          <w:sz w:val="22"/>
          <w:szCs w:val="22"/>
        </w:rPr>
        <w:t xml:space="preserve"> to guarantee UE to enter the LP-WUR mode carefully. </w:t>
      </w:r>
      <w:r w:rsidR="00BB0127" w:rsidRPr="00BB0127">
        <w:rPr>
          <w:rFonts w:eastAsiaTheme="minorEastAsia" w:hint="eastAsia"/>
          <w:sz w:val="22"/>
          <w:szCs w:val="22"/>
        </w:rPr>
        <w:t xml:space="preserve">In other words, before UE entering LR-based RRM relaxation or </w:t>
      </w:r>
      <w:r w:rsidR="00BB0127" w:rsidRPr="00BB0127">
        <w:rPr>
          <w:rFonts w:eastAsiaTheme="minorEastAsia"/>
          <w:sz w:val="22"/>
          <w:szCs w:val="22"/>
        </w:rPr>
        <w:t>offloading</w:t>
      </w:r>
      <w:r w:rsidR="00BB0127" w:rsidRPr="00BB0127">
        <w:rPr>
          <w:rFonts w:eastAsiaTheme="minorEastAsia" w:hint="eastAsia"/>
          <w:sz w:val="22"/>
          <w:szCs w:val="22"/>
        </w:rPr>
        <w:t xml:space="preserve">, LR may </w:t>
      </w:r>
      <w:r w:rsidR="00BB0127" w:rsidRPr="00BB0127">
        <w:rPr>
          <w:rFonts w:eastAsiaTheme="minorEastAsia"/>
          <w:sz w:val="22"/>
          <w:szCs w:val="22"/>
        </w:rPr>
        <w:t>already</w:t>
      </w:r>
      <w:r w:rsidR="00BB0127" w:rsidRPr="00BB0127">
        <w:rPr>
          <w:rFonts w:eastAsiaTheme="minorEastAsia" w:hint="eastAsia"/>
          <w:sz w:val="22"/>
          <w:szCs w:val="22"/>
        </w:rPr>
        <w:t xml:space="preserve"> wake up during a transition period once NW configures both LR and MR criteria. We don</w:t>
      </w:r>
      <w:r w:rsidR="00BB0127" w:rsidRPr="00BB0127">
        <w:rPr>
          <w:rFonts w:eastAsiaTheme="minorEastAsia"/>
          <w:sz w:val="22"/>
          <w:szCs w:val="22"/>
        </w:rPr>
        <w:t>’</w:t>
      </w:r>
      <w:r w:rsidR="00BB0127" w:rsidRPr="00BB0127">
        <w:rPr>
          <w:rFonts w:eastAsiaTheme="minorEastAsia" w:hint="eastAsia"/>
          <w:sz w:val="22"/>
          <w:szCs w:val="22"/>
        </w:rPr>
        <w:t>t think there is any issue from UE side to wake up LR a little early and we clearly see the benefits to avoid the ping-pang between the LR and MR. Thus, we propose to confirm RAN2</w:t>
      </w:r>
      <w:r w:rsidR="00BB0127" w:rsidRPr="00BB0127">
        <w:rPr>
          <w:rFonts w:eastAsiaTheme="minorEastAsia"/>
          <w:sz w:val="22"/>
          <w:szCs w:val="22"/>
        </w:rPr>
        <w:t>’</w:t>
      </w:r>
      <w:r w:rsidR="00BB0127" w:rsidRPr="00BB0127">
        <w:rPr>
          <w:rFonts w:eastAsiaTheme="minorEastAsia" w:hint="eastAsia"/>
          <w:sz w:val="22"/>
          <w:szCs w:val="22"/>
        </w:rPr>
        <w:t>s WS.</w:t>
      </w:r>
      <w:r w:rsidR="00BB0127">
        <w:rPr>
          <w:rFonts w:eastAsiaTheme="minorEastAsia"/>
          <w:sz w:val="22"/>
          <w:szCs w:val="22"/>
        </w:rPr>
        <w:t xml:space="preserve"> </w:t>
      </w:r>
      <w:r w:rsidR="00D430F5">
        <w:rPr>
          <w:rFonts w:eastAsiaTheme="minorEastAsia"/>
          <w:sz w:val="22"/>
          <w:szCs w:val="22"/>
        </w:rPr>
        <w:t xml:space="preserve">Thus, </w:t>
      </w:r>
      <w:r w:rsidR="00D430F5" w:rsidRPr="00D430F5">
        <w:rPr>
          <w:rFonts w:eastAsiaTheme="minorEastAsia"/>
          <w:sz w:val="22"/>
          <w:szCs w:val="22"/>
        </w:rPr>
        <w:t>w</w:t>
      </w:r>
      <w:r w:rsidR="00D430F5" w:rsidRPr="00D430F5">
        <w:rPr>
          <w:rFonts w:eastAsiaTheme="minorEastAsia" w:hint="eastAsia"/>
          <w:sz w:val="22"/>
          <w:szCs w:val="22"/>
        </w:rPr>
        <w:t>hen NW configures both MR and LR criteria, UE needs to wake up LP-WUR earlier before LP-WUS monitoring.</w:t>
      </w:r>
      <w:r w:rsidR="009D7D1C">
        <w:rPr>
          <w:rFonts w:eastAsiaTheme="minorEastAsia"/>
          <w:sz w:val="22"/>
          <w:szCs w:val="22"/>
        </w:rPr>
        <w:t xml:space="preserve"> </w:t>
      </w:r>
      <w:r w:rsidR="00BB0127">
        <w:rPr>
          <w:rFonts w:eastAsiaTheme="minorEastAsia"/>
          <w:sz w:val="22"/>
          <w:szCs w:val="22"/>
        </w:rPr>
        <w:t>However, w</w:t>
      </w:r>
      <w:r w:rsidR="0009325A">
        <w:rPr>
          <w:rFonts w:eastAsiaTheme="minorEastAsia"/>
          <w:sz w:val="22"/>
          <w:szCs w:val="22"/>
        </w:rPr>
        <w:t xml:space="preserve">hen UE wakes up the LR receiver to monitor the </w:t>
      </w:r>
      <w:r w:rsidR="00124F95">
        <w:rPr>
          <w:rFonts w:eastAsiaTheme="minorEastAsia"/>
          <w:sz w:val="22"/>
          <w:szCs w:val="22"/>
        </w:rPr>
        <w:t>LR status</w:t>
      </w:r>
      <w:r w:rsidR="0009325A">
        <w:rPr>
          <w:rFonts w:eastAsiaTheme="minorEastAsia"/>
          <w:sz w:val="22"/>
          <w:szCs w:val="22"/>
        </w:rPr>
        <w:t xml:space="preserve"> is up to UE</w:t>
      </w:r>
      <w:r w:rsidR="00386D41">
        <w:rPr>
          <w:rFonts w:eastAsiaTheme="minorEastAsia"/>
          <w:sz w:val="22"/>
          <w:szCs w:val="22"/>
        </w:rPr>
        <w:t xml:space="preserve"> implementation</w:t>
      </w:r>
      <w:r w:rsidR="00124F95">
        <w:rPr>
          <w:rFonts w:eastAsiaTheme="minorEastAsia"/>
          <w:sz w:val="22"/>
          <w:szCs w:val="22"/>
        </w:rPr>
        <w:t xml:space="preserve">. </w:t>
      </w:r>
      <w:r w:rsidR="009D7D1C">
        <w:rPr>
          <w:rFonts w:eastAsiaTheme="minorEastAsia"/>
          <w:sz w:val="22"/>
          <w:szCs w:val="22"/>
        </w:rPr>
        <w:t xml:space="preserve">As a compromise, we’re fine not to define </w:t>
      </w:r>
      <w:r w:rsidR="0009325A">
        <w:rPr>
          <w:rFonts w:eastAsiaTheme="minorEastAsia"/>
          <w:sz w:val="22"/>
          <w:szCs w:val="22"/>
        </w:rPr>
        <w:t>the requirement when UE is at legacy status.</w:t>
      </w:r>
    </w:p>
    <w:p w14:paraId="5C169E47" w14:textId="77777777" w:rsidR="002A7C61" w:rsidRDefault="002A7C61" w:rsidP="00AA3AF3">
      <w:pPr>
        <w:rPr>
          <w:b/>
          <w:color w:val="000000" w:themeColor="text1"/>
          <w:sz w:val="22"/>
          <w:szCs w:val="22"/>
          <w:u w:val="single"/>
          <w:lang w:eastAsia="ko-KR"/>
        </w:rPr>
      </w:pPr>
    </w:p>
    <w:tbl>
      <w:tblPr>
        <w:tblStyle w:val="TableGrid"/>
        <w:tblW w:w="0" w:type="auto"/>
        <w:tblLook w:val="04A0" w:firstRow="1" w:lastRow="0" w:firstColumn="1" w:lastColumn="0" w:noHBand="0" w:noVBand="1"/>
      </w:tblPr>
      <w:tblGrid>
        <w:gridCol w:w="9629"/>
      </w:tblGrid>
      <w:tr w:rsidR="00AA3AF3" w14:paraId="71302B73" w14:textId="77777777" w:rsidTr="00922442">
        <w:tc>
          <w:tcPr>
            <w:tcW w:w="9629" w:type="dxa"/>
          </w:tcPr>
          <w:p w14:paraId="76853204" w14:textId="77777777" w:rsidR="005B62C6" w:rsidRPr="005B62C6" w:rsidRDefault="005B62C6" w:rsidP="005B62C6">
            <w:pPr>
              <w:rPr>
                <w:rFonts w:eastAsia="SimSun"/>
                <w:color w:val="000000" w:themeColor="text1"/>
                <w:sz w:val="20"/>
                <w:szCs w:val="22"/>
                <w:u w:val="single"/>
                <w:lang w:val="en-US"/>
              </w:rPr>
            </w:pPr>
            <w:r w:rsidRPr="005B62C6">
              <w:rPr>
                <w:rFonts w:eastAsia="SimSun"/>
                <w:color w:val="000000" w:themeColor="text1"/>
                <w:sz w:val="20"/>
                <w:szCs w:val="22"/>
                <w:u w:val="single"/>
                <w:lang w:val="en-US"/>
              </w:rPr>
              <w:t xml:space="preserve">Issue 1-1-9: LP-WUR status at legacy case (not at LP-WUS monitoring case/fully offloading(case 1) case/RRM relaxation (case 3) case)  </w:t>
            </w:r>
          </w:p>
          <w:p w14:paraId="24972A2A" w14:textId="1D69C3C2" w:rsidR="00AA3AF3" w:rsidRPr="006A171E" w:rsidRDefault="00AA3AF3" w:rsidP="005A5C6E">
            <w:pPr>
              <w:pStyle w:val="ListParagraph"/>
              <w:numPr>
                <w:ilvl w:val="0"/>
                <w:numId w:val="6"/>
              </w:numPr>
              <w:spacing w:after="120"/>
              <w:ind w:left="720"/>
              <w:contextualSpacing w:val="0"/>
              <w:rPr>
                <w:rFonts w:ascii="Times New Roman" w:eastAsia="SimSun" w:hAnsi="Times New Roman"/>
                <w:color w:val="000000" w:themeColor="text1"/>
                <w:sz w:val="20"/>
                <w:szCs w:val="22"/>
              </w:rPr>
            </w:pPr>
            <w:r w:rsidRPr="006A171E">
              <w:rPr>
                <w:rFonts w:ascii="Times New Roman" w:eastAsia="SimSun" w:hAnsi="Times New Roman"/>
                <w:color w:val="000000" w:themeColor="text1"/>
                <w:sz w:val="20"/>
                <w:szCs w:val="22"/>
              </w:rPr>
              <w:t xml:space="preserve">Proposals </w:t>
            </w:r>
          </w:p>
          <w:p w14:paraId="563962AD" w14:textId="77777777" w:rsidR="00AA3AF3" w:rsidRPr="006A171E" w:rsidRDefault="00AA3AF3" w:rsidP="005A5C6E">
            <w:pPr>
              <w:pStyle w:val="ListParagraph"/>
              <w:numPr>
                <w:ilvl w:val="1"/>
                <w:numId w:val="6"/>
              </w:numPr>
              <w:ind w:left="1440" w:hanging="357"/>
              <w:contextualSpacing w:val="0"/>
              <w:rPr>
                <w:rFonts w:ascii="Times New Roman" w:eastAsia="SimSun" w:hAnsi="Times New Roman"/>
                <w:color w:val="000000" w:themeColor="text1"/>
                <w:sz w:val="20"/>
                <w:szCs w:val="22"/>
              </w:rPr>
            </w:pPr>
            <w:r w:rsidRPr="006A171E">
              <w:rPr>
                <w:rFonts w:ascii="Times New Roman" w:eastAsia="SimSun" w:hAnsi="Times New Roman"/>
                <w:bCs/>
                <w:sz w:val="20"/>
                <w:szCs w:val="18"/>
              </w:rPr>
              <w:t>P1: LR status is ON (</w:t>
            </w:r>
            <w:proofErr w:type="spellStart"/>
            <w:r w:rsidRPr="006A171E">
              <w:rPr>
                <w:rFonts w:ascii="Times New Roman" w:eastAsia="SimSun" w:hAnsi="Times New Roman"/>
                <w:bCs/>
                <w:sz w:val="20"/>
                <w:szCs w:val="18"/>
              </w:rPr>
              <w:t>xiaomi</w:t>
            </w:r>
            <w:proofErr w:type="spellEnd"/>
            <w:r w:rsidRPr="006A171E">
              <w:rPr>
                <w:rFonts w:ascii="Times New Roman" w:eastAsia="SimSun" w:hAnsi="Times New Roman"/>
                <w:bCs/>
                <w:sz w:val="20"/>
                <w:szCs w:val="18"/>
              </w:rPr>
              <w:t>)</w:t>
            </w:r>
          </w:p>
          <w:p w14:paraId="728B6362" w14:textId="77777777" w:rsidR="00AA3AF3" w:rsidRPr="006A171E" w:rsidRDefault="00AA3AF3" w:rsidP="005A5C6E">
            <w:pPr>
              <w:pStyle w:val="ListParagraph"/>
              <w:numPr>
                <w:ilvl w:val="1"/>
                <w:numId w:val="6"/>
              </w:numPr>
              <w:ind w:left="1440" w:hanging="357"/>
              <w:contextualSpacing w:val="0"/>
              <w:rPr>
                <w:rFonts w:ascii="Times New Roman" w:eastAsia="SimSun" w:hAnsi="Times New Roman"/>
                <w:color w:val="000000" w:themeColor="text1"/>
                <w:sz w:val="20"/>
                <w:szCs w:val="22"/>
              </w:rPr>
            </w:pPr>
            <w:r w:rsidRPr="006A171E">
              <w:rPr>
                <w:rFonts w:ascii="Times New Roman" w:eastAsia="SimSun" w:hAnsi="Times New Roman"/>
                <w:color w:val="000000" w:themeColor="text1"/>
                <w:sz w:val="20"/>
                <w:szCs w:val="22"/>
              </w:rPr>
              <w:t>P2: LP-WUR can be ON or OFF for serving cell measurement. If the threshold for LP-WUS monitoring and LP-WUR RRM measurement are same the LP-WUR can be OFF, else if the threshold for LP-WUS monitoring is higher than for the LP-WUR RRM measurement the LP-WUR can be ON. (LG)</w:t>
            </w:r>
          </w:p>
          <w:p w14:paraId="68708CF4" w14:textId="77777777" w:rsidR="00AA3AF3" w:rsidRPr="006A171E" w:rsidRDefault="00AA3AF3" w:rsidP="005A5C6E">
            <w:pPr>
              <w:pStyle w:val="ListParagraph"/>
              <w:numPr>
                <w:ilvl w:val="1"/>
                <w:numId w:val="6"/>
              </w:numPr>
              <w:ind w:left="1440" w:hanging="357"/>
              <w:contextualSpacing w:val="0"/>
              <w:rPr>
                <w:rFonts w:ascii="Times New Roman" w:eastAsia="SimSun" w:hAnsi="Times New Roman"/>
                <w:color w:val="000000" w:themeColor="text1"/>
                <w:sz w:val="20"/>
                <w:szCs w:val="22"/>
              </w:rPr>
            </w:pPr>
            <w:r w:rsidRPr="006A171E">
              <w:rPr>
                <w:rFonts w:ascii="Times New Roman" w:eastAsia="SimSun" w:hAnsi="Times New Roman"/>
                <w:color w:val="000000" w:themeColor="text1"/>
                <w:sz w:val="20"/>
                <w:szCs w:val="22"/>
              </w:rPr>
              <w:t>P3-1: LP-WUR is ON for serving cell measurement, but when and how to turn on LR for serving cell measurement is up to UE implementation. (Apple)</w:t>
            </w:r>
          </w:p>
          <w:p w14:paraId="40DC4B46" w14:textId="77777777" w:rsidR="00AA3AF3" w:rsidRPr="006A171E" w:rsidRDefault="00AA3AF3" w:rsidP="005A5C6E">
            <w:pPr>
              <w:pStyle w:val="ListParagraph"/>
              <w:numPr>
                <w:ilvl w:val="1"/>
                <w:numId w:val="6"/>
              </w:numPr>
              <w:ind w:left="1440" w:hanging="357"/>
              <w:contextualSpacing w:val="0"/>
              <w:rPr>
                <w:rFonts w:ascii="Times New Roman" w:eastAsia="SimSun" w:hAnsi="Times New Roman"/>
                <w:color w:val="000000" w:themeColor="text1"/>
                <w:sz w:val="20"/>
                <w:szCs w:val="22"/>
              </w:rPr>
            </w:pPr>
            <w:r w:rsidRPr="006A171E">
              <w:rPr>
                <w:rFonts w:ascii="Times New Roman" w:eastAsia="SimSun" w:hAnsi="Times New Roman"/>
                <w:color w:val="000000" w:themeColor="text1"/>
                <w:sz w:val="20"/>
                <w:szCs w:val="22"/>
              </w:rPr>
              <w:t>P3-2: When a LP-based threshold is configured, at legacy case LP-WUR needs be “ON” at least some duration early before comparing with a LP-based threshold. (vivo Huawei Ericsson)</w:t>
            </w:r>
          </w:p>
          <w:p w14:paraId="5E40A614" w14:textId="77777777" w:rsidR="00AA3AF3" w:rsidRPr="006A171E" w:rsidRDefault="00AA3AF3" w:rsidP="005A5C6E">
            <w:pPr>
              <w:pStyle w:val="ListParagraph"/>
              <w:numPr>
                <w:ilvl w:val="2"/>
                <w:numId w:val="6"/>
              </w:numPr>
              <w:ind w:hanging="357"/>
              <w:contextualSpacing w:val="0"/>
              <w:rPr>
                <w:rFonts w:ascii="Times New Roman" w:hAnsi="Times New Roman"/>
                <w:b/>
                <w:color w:val="000000" w:themeColor="text1"/>
                <w:szCs w:val="22"/>
                <w:u w:val="single"/>
                <w:lang w:eastAsia="ko-KR"/>
              </w:rPr>
            </w:pPr>
            <w:r w:rsidRPr="006A171E">
              <w:rPr>
                <w:rFonts w:ascii="Times New Roman" w:eastAsia="SimSun" w:hAnsi="Times New Roman"/>
                <w:color w:val="000000" w:themeColor="text1"/>
                <w:sz w:val="20"/>
                <w:szCs w:val="22"/>
              </w:rPr>
              <w:t>No need define any LR measurement requirements when a UE is at legacy case (vivo Huawei)</w:t>
            </w:r>
          </w:p>
        </w:tc>
      </w:tr>
    </w:tbl>
    <w:p w14:paraId="719B2DBB" w14:textId="725806E0" w:rsidR="00AA3AF3" w:rsidRDefault="00AA3AF3" w:rsidP="00AA3AF3">
      <w:pPr>
        <w:spacing w:before="120" w:after="120"/>
        <w:rPr>
          <w:rFonts w:asciiTheme="minorHAnsi" w:hAnsiTheme="minorHAnsi" w:cstheme="minorHAnsi"/>
          <w:b/>
          <w:bCs/>
          <w:i/>
          <w:sz w:val="22"/>
          <w:szCs w:val="20"/>
        </w:rPr>
      </w:pPr>
      <w:bookmarkStart w:id="6" w:name="_Ref181627295"/>
      <w:bookmarkStart w:id="7" w:name="_Ref188416592"/>
      <w:r w:rsidRPr="005734DA">
        <w:rPr>
          <w:rFonts w:asciiTheme="minorHAnsi" w:hAnsiTheme="minorHAnsi" w:cstheme="minorHAnsi"/>
          <w:b/>
          <w:bCs/>
          <w:i/>
          <w:sz w:val="22"/>
          <w:szCs w:val="20"/>
        </w:rPr>
        <w:t xml:space="preserve">Proposal </w:t>
      </w:r>
      <w:r w:rsidRPr="005734DA">
        <w:rPr>
          <w:rFonts w:asciiTheme="minorHAnsi" w:hAnsiTheme="minorHAnsi" w:cstheme="minorHAnsi"/>
          <w:b/>
          <w:bCs/>
          <w:i/>
          <w:sz w:val="22"/>
          <w:szCs w:val="20"/>
        </w:rPr>
        <w:fldChar w:fldCharType="begin"/>
      </w:r>
      <w:r w:rsidRPr="005734DA">
        <w:rPr>
          <w:rFonts w:asciiTheme="minorHAnsi" w:hAnsiTheme="minorHAnsi" w:cstheme="minorHAnsi"/>
          <w:b/>
          <w:bCs/>
          <w:i/>
          <w:sz w:val="22"/>
          <w:szCs w:val="20"/>
        </w:rPr>
        <w:instrText xml:space="preserve"> SEQ Proposal \* ARABIC </w:instrText>
      </w:r>
      <w:r w:rsidRPr="005734DA">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2</w:t>
      </w:r>
      <w:r w:rsidRPr="005734DA">
        <w:rPr>
          <w:rFonts w:asciiTheme="minorHAnsi" w:hAnsiTheme="minorHAnsi" w:cstheme="minorHAnsi"/>
          <w:b/>
          <w:bCs/>
          <w:i/>
          <w:sz w:val="22"/>
          <w:szCs w:val="20"/>
        </w:rPr>
        <w:fldChar w:fldCharType="end"/>
      </w:r>
      <w:r w:rsidRPr="005734DA">
        <w:rPr>
          <w:rFonts w:asciiTheme="minorHAnsi" w:hAnsiTheme="minorHAnsi" w:cstheme="minorHAnsi"/>
          <w:b/>
          <w:bCs/>
          <w:i/>
          <w:sz w:val="22"/>
          <w:szCs w:val="20"/>
        </w:rPr>
        <w:t>:</w:t>
      </w:r>
      <w:r w:rsidRPr="005734DA">
        <w:rPr>
          <w:rFonts w:asciiTheme="minorHAnsi" w:hAnsiTheme="minorHAnsi" w:cstheme="minorHAnsi" w:hint="eastAsia"/>
          <w:b/>
          <w:bCs/>
          <w:i/>
          <w:sz w:val="22"/>
          <w:szCs w:val="20"/>
        </w:rPr>
        <w:t xml:space="preserve"> When NW configures both MR and LR criteria, UE needs to wake up LP-WUR earlier before LP-WUS monitoring.</w:t>
      </w:r>
      <w:bookmarkEnd w:id="6"/>
      <w:r w:rsidR="005734DA">
        <w:rPr>
          <w:rFonts w:asciiTheme="minorHAnsi" w:hAnsiTheme="minorHAnsi" w:cstheme="minorHAnsi"/>
          <w:b/>
          <w:bCs/>
          <w:i/>
          <w:sz w:val="22"/>
          <w:szCs w:val="20"/>
        </w:rPr>
        <w:t xml:space="preserve"> </w:t>
      </w:r>
      <w:r>
        <w:rPr>
          <w:rFonts w:asciiTheme="minorHAnsi" w:hAnsiTheme="minorHAnsi" w:cstheme="minorHAnsi"/>
          <w:b/>
          <w:bCs/>
          <w:i/>
          <w:sz w:val="22"/>
          <w:szCs w:val="20"/>
        </w:rPr>
        <w:t>No LR measurement requirement will be defined for such scenario.</w:t>
      </w:r>
      <w:bookmarkEnd w:id="7"/>
    </w:p>
    <w:p w14:paraId="5CB262C8" w14:textId="3D0DB012" w:rsidR="00186BE0" w:rsidRPr="00D57909" w:rsidRDefault="00186BE0" w:rsidP="00186BE0">
      <w:pPr>
        <w:pStyle w:val="BodyText"/>
        <w:spacing w:before="120"/>
        <w:jc w:val="both"/>
        <w:rPr>
          <w:b/>
          <w:bCs/>
          <w:sz w:val="22"/>
          <w:szCs w:val="22"/>
          <w:u w:val="single"/>
        </w:rPr>
      </w:pPr>
      <w:r w:rsidRPr="003C3FD1">
        <w:rPr>
          <w:b/>
          <w:color w:val="000000" w:themeColor="text1"/>
          <w:sz w:val="22"/>
          <w:szCs w:val="22"/>
          <w:u w:val="single"/>
          <w:lang w:eastAsia="ko-KR"/>
        </w:rPr>
        <w:t>Issue 1-1-1</w:t>
      </w:r>
      <w:r>
        <w:rPr>
          <w:b/>
          <w:color w:val="000000" w:themeColor="text1"/>
          <w:sz w:val="22"/>
          <w:szCs w:val="22"/>
          <w:u w:val="single"/>
          <w:lang w:eastAsia="ko-KR"/>
        </w:rPr>
        <w:t>0</w:t>
      </w:r>
      <w:r w:rsidRPr="003C3FD1">
        <w:rPr>
          <w:b/>
          <w:color w:val="000000" w:themeColor="text1"/>
          <w:sz w:val="22"/>
          <w:szCs w:val="22"/>
          <w:u w:val="single"/>
          <w:lang w:eastAsia="ko-KR"/>
        </w:rPr>
        <w:t xml:space="preserve">: </w:t>
      </w:r>
      <w:r w:rsidR="005A5C6E" w:rsidRPr="005A5C6E">
        <w:rPr>
          <w:rFonts w:hint="eastAsia"/>
          <w:b/>
          <w:color w:val="000000" w:themeColor="text1"/>
          <w:sz w:val="22"/>
          <w:szCs w:val="22"/>
          <w:u w:val="single"/>
          <w:lang w:eastAsia="ko-KR"/>
        </w:rPr>
        <w:t>Considerations on higher priority frequency layer</w:t>
      </w:r>
    </w:p>
    <w:p w14:paraId="4284787C" w14:textId="177CA268" w:rsidR="00186BE0" w:rsidRPr="00D57909" w:rsidRDefault="00186BE0" w:rsidP="00186BE0">
      <w:pPr>
        <w:pStyle w:val="BodyText"/>
        <w:spacing w:before="120"/>
        <w:jc w:val="both"/>
        <w:rPr>
          <w:sz w:val="22"/>
          <w:szCs w:val="22"/>
        </w:rPr>
      </w:pPr>
      <w:r w:rsidRPr="00D57909">
        <w:rPr>
          <w:rFonts w:hint="eastAsia"/>
          <w:sz w:val="22"/>
          <w:szCs w:val="22"/>
        </w:rPr>
        <w:t xml:space="preserve">Another </w:t>
      </w:r>
      <w:proofErr w:type="spellStart"/>
      <w:r w:rsidRPr="00D57909">
        <w:rPr>
          <w:rFonts w:hint="eastAsia"/>
          <w:sz w:val="22"/>
          <w:szCs w:val="22"/>
        </w:rPr>
        <w:t>remaing</w:t>
      </w:r>
      <w:proofErr w:type="spellEnd"/>
      <w:r w:rsidRPr="00D57909">
        <w:rPr>
          <w:rFonts w:hint="eastAsia"/>
          <w:sz w:val="22"/>
          <w:szCs w:val="22"/>
        </w:rPr>
        <w:t xml:space="preserve"> issue related to scenario is about higher priority relaxation. In our understanding, legacy RRM relaxation has already relaxed the higher priority measurement. We don</w:t>
      </w:r>
      <w:r w:rsidRPr="00D57909">
        <w:rPr>
          <w:sz w:val="22"/>
          <w:szCs w:val="22"/>
        </w:rPr>
        <w:t>’</w:t>
      </w:r>
      <w:r w:rsidRPr="00D57909">
        <w:rPr>
          <w:rFonts w:hint="eastAsia"/>
          <w:sz w:val="22"/>
          <w:szCs w:val="22"/>
        </w:rPr>
        <w:t xml:space="preserve">t think any further higher priority relaxation criteria shall be introduced.  </w:t>
      </w:r>
    </w:p>
    <w:tbl>
      <w:tblPr>
        <w:tblStyle w:val="TableGrid"/>
        <w:tblW w:w="0" w:type="auto"/>
        <w:tblLook w:val="04A0" w:firstRow="1" w:lastRow="0" w:firstColumn="1" w:lastColumn="0" w:noHBand="0" w:noVBand="1"/>
      </w:tblPr>
      <w:tblGrid>
        <w:gridCol w:w="9629"/>
      </w:tblGrid>
      <w:tr w:rsidR="00186BE0" w:rsidRPr="00D57909" w14:paraId="5D23E580" w14:textId="77777777" w:rsidTr="00922442">
        <w:tc>
          <w:tcPr>
            <w:tcW w:w="9629" w:type="dxa"/>
          </w:tcPr>
          <w:p w14:paraId="6F0F011D" w14:textId="77777777" w:rsidR="00186BE0" w:rsidRPr="00B60DCF" w:rsidRDefault="00186BE0" w:rsidP="00922442">
            <w:pPr>
              <w:rPr>
                <w:b/>
                <w:color w:val="000000" w:themeColor="text1"/>
                <w:sz w:val="20"/>
                <w:szCs w:val="20"/>
                <w:u w:val="single"/>
                <w:lang w:eastAsia="ko-KR"/>
              </w:rPr>
            </w:pPr>
            <w:r w:rsidRPr="00B60DCF">
              <w:rPr>
                <w:b/>
                <w:color w:val="000000" w:themeColor="text1"/>
                <w:sz w:val="20"/>
                <w:szCs w:val="20"/>
                <w:u w:val="single"/>
                <w:lang w:eastAsia="ko-KR"/>
              </w:rPr>
              <w:t>Issue 1-1-</w:t>
            </w:r>
            <w:r w:rsidRPr="00B60DCF">
              <w:rPr>
                <w:b/>
                <w:color w:val="000000" w:themeColor="text1"/>
                <w:sz w:val="20"/>
                <w:szCs w:val="20"/>
                <w:u w:val="single"/>
              </w:rPr>
              <w:t>11</w:t>
            </w:r>
            <w:r w:rsidRPr="00B60DCF">
              <w:rPr>
                <w:b/>
                <w:color w:val="000000" w:themeColor="text1"/>
                <w:sz w:val="20"/>
                <w:szCs w:val="20"/>
                <w:u w:val="single"/>
                <w:lang w:eastAsia="ko-KR"/>
              </w:rPr>
              <w:t xml:space="preserve">: </w:t>
            </w:r>
            <w:r w:rsidRPr="00B60DCF">
              <w:rPr>
                <w:b/>
                <w:color w:val="000000" w:themeColor="text1"/>
                <w:sz w:val="20"/>
                <w:szCs w:val="20"/>
                <w:u w:val="single"/>
              </w:rPr>
              <w:t>Considerations on higher priority frequency layer</w:t>
            </w:r>
            <w:r w:rsidRPr="00B60DCF">
              <w:rPr>
                <w:b/>
                <w:color w:val="000000" w:themeColor="text1"/>
                <w:sz w:val="20"/>
                <w:szCs w:val="20"/>
                <w:u w:val="single"/>
                <w:lang w:eastAsia="ko-KR"/>
              </w:rPr>
              <w:t xml:space="preserve"> </w:t>
            </w:r>
          </w:p>
          <w:p w14:paraId="2DAAAE19" w14:textId="77777777" w:rsidR="00186BE0" w:rsidRPr="00B60DCF" w:rsidRDefault="00186BE0" w:rsidP="005A5C6E">
            <w:pPr>
              <w:pStyle w:val="ListParagraph"/>
              <w:numPr>
                <w:ilvl w:val="0"/>
                <w:numId w:val="6"/>
              </w:numPr>
              <w:spacing w:after="120"/>
              <w:ind w:left="720"/>
              <w:contextualSpacing w:val="0"/>
              <w:rPr>
                <w:rFonts w:ascii="Times New Roman" w:hAnsi="Times New Roman"/>
                <w:color w:val="000000" w:themeColor="text1"/>
                <w:sz w:val="20"/>
                <w:szCs w:val="20"/>
              </w:rPr>
            </w:pPr>
            <w:r w:rsidRPr="00B60DCF">
              <w:rPr>
                <w:rFonts w:ascii="Times New Roman" w:hAnsi="Times New Roman"/>
                <w:color w:val="000000" w:themeColor="text1"/>
                <w:sz w:val="20"/>
                <w:szCs w:val="20"/>
              </w:rPr>
              <w:t xml:space="preserve">Proposals </w:t>
            </w:r>
          </w:p>
          <w:p w14:paraId="07E5B29A" w14:textId="77777777" w:rsidR="00186BE0" w:rsidRPr="00B60DCF" w:rsidRDefault="00186BE0" w:rsidP="005A5C6E">
            <w:pPr>
              <w:pStyle w:val="ListParagraph"/>
              <w:numPr>
                <w:ilvl w:val="1"/>
                <w:numId w:val="6"/>
              </w:numPr>
              <w:spacing w:after="120"/>
              <w:ind w:left="1440"/>
              <w:contextualSpacing w:val="0"/>
              <w:rPr>
                <w:rFonts w:ascii="Times New Roman" w:hAnsi="Times New Roman"/>
                <w:color w:val="000000" w:themeColor="text1"/>
                <w:sz w:val="20"/>
                <w:szCs w:val="20"/>
              </w:rPr>
            </w:pPr>
            <w:r w:rsidRPr="00B60DCF">
              <w:rPr>
                <w:rFonts w:ascii="Times New Roman" w:hAnsi="Times New Roman"/>
                <w:color w:val="000000" w:themeColor="text1"/>
                <w:sz w:val="20"/>
                <w:szCs w:val="20"/>
              </w:rPr>
              <w:t>P1: higher priority layer neighbor cell measurement could also be OFF for case #1. (Apple vivo)</w:t>
            </w:r>
          </w:p>
          <w:p w14:paraId="1201764B" w14:textId="77777777" w:rsidR="00186BE0" w:rsidRPr="00D57909" w:rsidRDefault="00186BE0" w:rsidP="005A5C6E">
            <w:pPr>
              <w:pStyle w:val="ListParagraph"/>
              <w:numPr>
                <w:ilvl w:val="1"/>
                <w:numId w:val="6"/>
              </w:numPr>
              <w:spacing w:after="120"/>
              <w:ind w:left="1440"/>
              <w:contextualSpacing w:val="0"/>
              <w:rPr>
                <w:sz w:val="20"/>
                <w:szCs w:val="22"/>
              </w:rPr>
            </w:pPr>
            <w:r w:rsidRPr="00B60DCF">
              <w:rPr>
                <w:rFonts w:ascii="Times New Roman" w:hAnsi="Times New Roman"/>
                <w:color w:val="000000" w:themeColor="text1"/>
                <w:sz w:val="20"/>
                <w:szCs w:val="20"/>
              </w:rPr>
              <w:t xml:space="preserve">P2: RAN4 shall study the MR </w:t>
            </w:r>
            <w:proofErr w:type="spellStart"/>
            <w:r w:rsidRPr="00B60DCF">
              <w:rPr>
                <w:rFonts w:ascii="Times New Roman" w:hAnsi="Times New Roman"/>
                <w:color w:val="000000" w:themeColor="text1"/>
                <w:sz w:val="20"/>
                <w:szCs w:val="20"/>
              </w:rPr>
              <w:t>neighbour</w:t>
            </w:r>
            <w:proofErr w:type="spellEnd"/>
            <w:r w:rsidRPr="00B60DCF">
              <w:rPr>
                <w:rFonts w:ascii="Times New Roman" w:hAnsi="Times New Roman"/>
                <w:color w:val="000000" w:themeColor="text1"/>
                <w:sz w:val="20"/>
                <w:szCs w:val="20"/>
              </w:rPr>
              <w:t xml:space="preserve"> cell measurement relaxation when the high priority frequency is configured. If the legacy relaxed conditions are reused, the legacy relaxed measurement requirements can be the baseline and RAN4 shall study the relaxed scaling factor. (ZTE)</w:t>
            </w:r>
          </w:p>
        </w:tc>
      </w:tr>
    </w:tbl>
    <w:p w14:paraId="45283990" w14:textId="337A8C5F" w:rsidR="00186BE0" w:rsidRPr="00D57909" w:rsidRDefault="00186BE0" w:rsidP="00186BE0">
      <w:pPr>
        <w:pStyle w:val="BodyText"/>
        <w:spacing w:before="120"/>
        <w:jc w:val="both"/>
        <w:rPr>
          <w:rFonts w:asciiTheme="minorHAnsi" w:hAnsiTheme="minorHAnsi" w:cstheme="minorHAnsi"/>
          <w:b/>
          <w:bCs/>
          <w:i/>
          <w:sz w:val="22"/>
          <w:szCs w:val="20"/>
          <w:lang w:val="en-US"/>
        </w:rPr>
      </w:pPr>
      <w:bookmarkStart w:id="8" w:name="_Ref178458035"/>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w:t>
      </w:r>
      <w:r w:rsidRPr="00D57909">
        <w:rPr>
          <w:rFonts w:asciiTheme="minorHAnsi" w:hAnsiTheme="minorHAnsi" w:cstheme="minorHAnsi"/>
          <w:b/>
          <w:bCs/>
          <w:i/>
          <w:sz w:val="22"/>
          <w:szCs w:val="20"/>
          <w:lang w:val="en-US"/>
        </w:rPr>
        <w:t xml:space="preserve">High priority measurement </w:t>
      </w:r>
      <w:r w:rsidRPr="00D57909">
        <w:rPr>
          <w:rFonts w:asciiTheme="minorHAnsi" w:hAnsiTheme="minorHAnsi" w:cstheme="minorHAnsi" w:hint="eastAsia"/>
          <w:b/>
          <w:bCs/>
          <w:i/>
          <w:sz w:val="22"/>
          <w:szCs w:val="20"/>
          <w:lang w:val="en-US"/>
        </w:rPr>
        <w:t>relaxation criteria</w:t>
      </w:r>
      <w:r w:rsidRPr="00D57909">
        <w:rPr>
          <w:rFonts w:asciiTheme="minorHAnsi" w:hAnsiTheme="minorHAnsi" w:cstheme="minorHAnsi"/>
          <w:b/>
          <w:bCs/>
          <w:i/>
          <w:sz w:val="22"/>
          <w:szCs w:val="20"/>
          <w:lang w:val="en-US"/>
        </w:rPr>
        <w:t xml:space="preserve"> shall be the same as Rel-16</w:t>
      </w:r>
      <w:r w:rsidRPr="00D57909">
        <w:rPr>
          <w:rFonts w:asciiTheme="minorHAnsi" w:hAnsiTheme="minorHAnsi" w:cstheme="minorHAnsi" w:hint="eastAsia"/>
          <w:b/>
          <w:bCs/>
          <w:i/>
          <w:sz w:val="22"/>
          <w:szCs w:val="20"/>
          <w:lang w:val="en-US"/>
        </w:rPr>
        <w:t xml:space="preserve"> RRM </w:t>
      </w:r>
      <w:proofErr w:type="spellStart"/>
      <w:r w:rsidRPr="00D57909">
        <w:rPr>
          <w:rFonts w:asciiTheme="minorHAnsi" w:hAnsiTheme="minorHAnsi" w:cstheme="minorHAnsi" w:hint="eastAsia"/>
          <w:b/>
          <w:bCs/>
          <w:i/>
          <w:sz w:val="22"/>
          <w:szCs w:val="20"/>
          <w:lang w:val="en-US"/>
        </w:rPr>
        <w:t>relaxarion</w:t>
      </w:r>
      <w:proofErr w:type="spellEnd"/>
      <w:r w:rsidRPr="00D57909">
        <w:rPr>
          <w:rFonts w:asciiTheme="minorHAnsi" w:hAnsiTheme="minorHAnsi" w:cstheme="minorHAnsi"/>
          <w:b/>
          <w:bCs/>
          <w:i/>
          <w:sz w:val="22"/>
          <w:szCs w:val="20"/>
          <w:lang w:val="en-US"/>
        </w:rPr>
        <w:t>.</w:t>
      </w:r>
      <w:bookmarkEnd w:id="8"/>
    </w:p>
    <w:p w14:paraId="1A1FADC1" w14:textId="0596C4DD" w:rsidR="003C3FD1" w:rsidRDefault="003C3FD1" w:rsidP="003C3FD1">
      <w:pPr>
        <w:spacing w:before="120" w:after="120"/>
        <w:rPr>
          <w:b/>
          <w:color w:val="000000" w:themeColor="text1"/>
          <w:sz w:val="22"/>
          <w:szCs w:val="22"/>
          <w:u w:val="single"/>
          <w:lang w:eastAsia="ko-KR"/>
        </w:rPr>
      </w:pPr>
      <w:r w:rsidRPr="003C3FD1">
        <w:rPr>
          <w:b/>
          <w:color w:val="000000" w:themeColor="text1"/>
          <w:sz w:val="22"/>
          <w:szCs w:val="22"/>
          <w:u w:val="single"/>
          <w:lang w:eastAsia="ko-KR"/>
        </w:rPr>
        <w:t>Issue 1-1-12: LP-</w:t>
      </w:r>
      <w:r w:rsidRPr="003C3FD1">
        <w:rPr>
          <w:rFonts w:hint="eastAsia"/>
          <w:b/>
          <w:color w:val="000000" w:themeColor="text1"/>
          <w:sz w:val="22"/>
          <w:szCs w:val="22"/>
          <w:u w:val="single"/>
          <w:lang w:eastAsia="ko-KR"/>
        </w:rPr>
        <w:t>SS frequency domain relation with SSB</w:t>
      </w:r>
    </w:p>
    <w:p w14:paraId="1C98048F" w14:textId="77777777" w:rsidR="00807AD5" w:rsidRDefault="005734DA" w:rsidP="005734DA">
      <w:pPr>
        <w:spacing w:before="120" w:after="120"/>
        <w:jc w:val="both"/>
        <w:rPr>
          <w:sz w:val="22"/>
          <w:szCs w:val="22"/>
        </w:rPr>
      </w:pPr>
      <w:r w:rsidRPr="00D57909">
        <w:rPr>
          <w:sz w:val="22"/>
          <w:szCs w:val="22"/>
        </w:rPr>
        <w:t>To ensure NW scheduling flexibility, it should be possible to have flexible placement of LP-SS resources in frequency and time.</w:t>
      </w:r>
      <w:r w:rsidRPr="00D57909">
        <w:rPr>
          <w:rFonts w:hint="eastAsia"/>
          <w:sz w:val="22"/>
          <w:szCs w:val="22"/>
        </w:rPr>
        <w:t xml:space="preserve"> </w:t>
      </w:r>
    </w:p>
    <w:tbl>
      <w:tblPr>
        <w:tblStyle w:val="TableGrid"/>
        <w:tblW w:w="0" w:type="auto"/>
        <w:tblLook w:val="04A0" w:firstRow="1" w:lastRow="0" w:firstColumn="1" w:lastColumn="0" w:noHBand="0" w:noVBand="1"/>
      </w:tblPr>
      <w:tblGrid>
        <w:gridCol w:w="9629"/>
      </w:tblGrid>
      <w:tr w:rsidR="00807AD5" w14:paraId="6ABE56DE" w14:textId="77777777" w:rsidTr="00807AD5">
        <w:tc>
          <w:tcPr>
            <w:tcW w:w="9629" w:type="dxa"/>
          </w:tcPr>
          <w:p w14:paraId="2C2E7F52" w14:textId="7DED68EF" w:rsidR="00400E5D" w:rsidRPr="00386D41" w:rsidRDefault="00C87DB7" w:rsidP="00400E5D">
            <w:pPr>
              <w:rPr>
                <w:rFonts w:eastAsia="SimSun"/>
                <w:color w:val="000000" w:themeColor="text1"/>
                <w:sz w:val="20"/>
                <w:szCs w:val="20"/>
              </w:rPr>
            </w:pPr>
            <w:r w:rsidRPr="00386D41">
              <w:rPr>
                <w:b/>
                <w:color w:val="000000" w:themeColor="text1"/>
                <w:sz w:val="20"/>
                <w:szCs w:val="20"/>
                <w:u w:val="single"/>
                <w:lang w:eastAsia="ko-KR"/>
              </w:rPr>
              <w:t>LP-SS frequency domain relation with SSB</w:t>
            </w:r>
          </w:p>
          <w:p w14:paraId="7409DFF5" w14:textId="4BC0529F" w:rsidR="00807AD5" w:rsidRPr="00386D41" w:rsidRDefault="00807AD5" w:rsidP="005A5C6E">
            <w:pPr>
              <w:pStyle w:val="ListParagraph"/>
              <w:numPr>
                <w:ilvl w:val="0"/>
                <w:numId w:val="6"/>
              </w:numPr>
              <w:ind w:left="457" w:hanging="357"/>
              <w:contextualSpacing w:val="0"/>
              <w:rPr>
                <w:rFonts w:ascii="Times New Roman" w:eastAsia="SimSun" w:hAnsi="Times New Roman"/>
                <w:color w:val="000000" w:themeColor="text1"/>
                <w:sz w:val="20"/>
                <w:szCs w:val="20"/>
              </w:rPr>
            </w:pPr>
            <w:r w:rsidRPr="00386D41">
              <w:rPr>
                <w:rFonts w:ascii="Times New Roman" w:eastAsia="SimSun" w:hAnsi="Times New Roman"/>
                <w:color w:val="000000" w:themeColor="text1"/>
                <w:sz w:val="20"/>
                <w:szCs w:val="20"/>
              </w:rPr>
              <w:t xml:space="preserve">Proposals </w:t>
            </w:r>
          </w:p>
          <w:p w14:paraId="39E1A993" w14:textId="77777777" w:rsidR="00807AD5" w:rsidRPr="00386D41" w:rsidRDefault="00807AD5" w:rsidP="005A5C6E">
            <w:pPr>
              <w:pStyle w:val="ListParagraph"/>
              <w:numPr>
                <w:ilvl w:val="0"/>
                <w:numId w:val="6"/>
              </w:numPr>
              <w:ind w:hanging="357"/>
              <w:contextualSpacing w:val="0"/>
              <w:rPr>
                <w:rFonts w:ascii="Times New Roman" w:eastAsia="SimSun" w:hAnsi="Times New Roman"/>
                <w:color w:val="000000" w:themeColor="text1"/>
                <w:sz w:val="20"/>
                <w:szCs w:val="20"/>
              </w:rPr>
            </w:pPr>
            <w:r w:rsidRPr="00386D41">
              <w:rPr>
                <w:rFonts w:ascii="Times New Roman" w:eastAsia="SimSun" w:hAnsi="Times New Roman"/>
                <w:color w:val="000000" w:themeColor="text1"/>
                <w:sz w:val="20"/>
                <w:szCs w:val="20"/>
              </w:rPr>
              <w:lastRenderedPageBreak/>
              <w:t xml:space="preserve">P1: RAN4 to further discuss whether there is RRM impact due to the configuration of </w:t>
            </w:r>
            <w:proofErr w:type="spellStart"/>
            <w:r w:rsidRPr="00386D41">
              <w:rPr>
                <w:rFonts w:ascii="Times New Roman" w:eastAsia="SimSun" w:hAnsi="Times New Roman"/>
                <w:color w:val="000000" w:themeColor="text1"/>
                <w:sz w:val="20"/>
                <w:szCs w:val="20"/>
              </w:rPr>
              <w:t>FDMed</w:t>
            </w:r>
            <w:proofErr w:type="spellEnd"/>
            <w:r w:rsidRPr="00386D41">
              <w:rPr>
                <w:rFonts w:ascii="Times New Roman" w:eastAsia="SimSun" w:hAnsi="Times New Roman"/>
                <w:color w:val="000000" w:themeColor="text1"/>
                <w:sz w:val="20"/>
                <w:szCs w:val="20"/>
              </w:rPr>
              <w:t xml:space="preserve"> SSB and LP-SS. (Huawei)</w:t>
            </w:r>
          </w:p>
          <w:p w14:paraId="3D89CE5B" w14:textId="44745071" w:rsidR="00807AD5" w:rsidRPr="00807AD5" w:rsidRDefault="00807AD5" w:rsidP="005A5C6E">
            <w:pPr>
              <w:pStyle w:val="ListParagraph"/>
              <w:numPr>
                <w:ilvl w:val="0"/>
                <w:numId w:val="6"/>
              </w:numPr>
              <w:ind w:hanging="357"/>
              <w:contextualSpacing w:val="0"/>
              <w:rPr>
                <w:szCs w:val="22"/>
              </w:rPr>
            </w:pPr>
            <w:r w:rsidRPr="00386D41">
              <w:rPr>
                <w:rFonts w:ascii="Times New Roman" w:eastAsia="SimSun" w:hAnsi="Times New Roman"/>
                <w:color w:val="000000" w:themeColor="text1"/>
                <w:sz w:val="20"/>
                <w:szCs w:val="20"/>
              </w:rPr>
              <w:t xml:space="preserve">P2: For LP-SS and SSB </w:t>
            </w:r>
            <w:proofErr w:type="spellStart"/>
            <w:r w:rsidRPr="00386D41">
              <w:rPr>
                <w:rFonts w:ascii="Times New Roman" w:eastAsia="SimSun" w:hAnsi="Times New Roman"/>
                <w:color w:val="000000" w:themeColor="text1"/>
                <w:sz w:val="20"/>
                <w:szCs w:val="20"/>
              </w:rPr>
              <w:t>FDMed</w:t>
            </w:r>
            <w:proofErr w:type="spellEnd"/>
            <w:r w:rsidRPr="00386D41">
              <w:rPr>
                <w:rFonts w:ascii="Times New Roman" w:eastAsia="SimSun" w:hAnsi="Times New Roman"/>
                <w:color w:val="000000" w:themeColor="text1"/>
                <w:sz w:val="20"/>
                <w:szCs w:val="20"/>
              </w:rPr>
              <w:t xml:space="preserve"> multiplex, RAN4 to wait RAN1’s progress (Ericsson)</w:t>
            </w:r>
          </w:p>
        </w:tc>
      </w:tr>
    </w:tbl>
    <w:p w14:paraId="3484AFC8" w14:textId="0475E296" w:rsidR="005734DA" w:rsidRDefault="005734DA" w:rsidP="005734DA">
      <w:pPr>
        <w:spacing w:before="120" w:after="120"/>
        <w:jc w:val="both"/>
        <w:rPr>
          <w:sz w:val="22"/>
          <w:szCs w:val="22"/>
        </w:rPr>
      </w:pPr>
      <w:r w:rsidRPr="00D57909">
        <w:rPr>
          <w:rFonts w:hint="eastAsia"/>
          <w:sz w:val="22"/>
          <w:szCs w:val="22"/>
        </w:rPr>
        <w:lastRenderedPageBreak/>
        <w:t xml:space="preserve">Considering in IDLE mode, MR should </w:t>
      </w:r>
      <w:r w:rsidR="00EC602F">
        <w:rPr>
          <w:sz w:val="22"/>
          <w:szCs w:val="22"/>
        </w:rPr>
        <w:t xml:space="preserve">be </w:t>
      </w:r>
      <w:r w:rsidRPr="00D57909">
        <w:rPr>
          <w:rFonts w:hint="eastAsia"/>
          <w:sz w:val="22"/>
          <w:szCs w:val="22"/>
        </w:rPr>
        <w:t>use</w:t>
      </w:r>
      <w:r w:rsidR="00EC602F">
        <w:rPr>
          <w:sz w:val="22"/>
          <w:szCs w:val="22"/>
        </w:rPr>
        <w:t>d</w:t>
      </w:r>
      <w:r w:rsidRPr="00D57909">
        <w:rPr>
          <w:rFonts w:hint="eastAsia"/>
          <w:sz w:val="22"/>
          <w:szCs w:val="22"/>
        </w:rPr>
        <w:t xml:space="preserve"> to monitor the CD-SSB in sync raster and LP-SS is </w:t>
      </w:r>
      <w:r w:rsidRPr="00D57909">
        <w:rPr>
          <w:sz w:val="22"/>
          <w:szCs w:val="22"/>
        </w:rPr>
        <w:t>unnecessary</w:t>
      </w:r>
      <w:r w:rsidRPr="00D57909">
        <w:rPr>
          <w:rFonts w:hint="eastAsia"/>
          <w:sz w:val="22"/>
          <w:szCs w:val="22"/>
        </w:rPr>
        <w:t xml:space="preserve"> to also occupy the sync raster frequency. </w:t>
      </w:r>
      <w:r w:rsidRPr="00D57909">
        <w:rPr>
          <w:sz w:val="22"/>
          <w:szCs w:val="22"/>
        </w:rPr>
        <w:t xml:space="preserve">Since both SSB and LP-SS are broadcasted periodically, it is beneficial if the LP-SS </w:t>
      </w:r>
      <w:r w:rsidRPr="00D57909">
        <w:rPr>
          <w:rFonts w:hint="eastAsia"/>
          <w:sz w:val="22"/>
          <w:szCs w:val="22"/>
        </w:rPr>
        <w:t xml:space="preserve">and SSB </w:t>
      </w:r>
      <w:r w:rsidRPr="00D57909">
        <w:rPr>
          <w:sz w:val="22"/>
          <w:szCs w:val="22"/>
        </w:rPr>
        <w:t xml:space="preserve">can be set </w:t>
      </w:r>
      <w:r w:rsidRPr="00D57909">
        <w:rPr>
          <w:rFonts w:hint="eastAsia"/>
          <w:sz w:val="22"/>
          <w:szCs w:val="22"/>
        </w:rPr>
        <w:t xml:space="preserve">with FDM </w:t>
      </w:r>
      <w:r w:rsidRPr="00D57909">
        <w:rPr>
          <w:sz w:val="22"/>
          <w:szCs w:val="22"/>
        </w:rPr>
        <w:t xml:space="preserve">such that it allows the </w:t>
      </w:r>
      <w:proofErr w:type="spellStart"/>
      <w:r w:rsidRPr="00D57909">
        <w:rPr>
          <w:sz w:val="22"/>
          <w:szCs w:val="22"/>
        </w:rPr>
        <w:t>gNB</w:t>
      </w:r>
      <w:proofErr w:type="spellEnd"/>
      <w:r w:rsidRPr="00D57909">
        <w:rPr>
          <w:sz w:val="22"/>
          <w:szCs w:val="22"/>
        </w:rPr>
        <w:t xml:space="preserve"> to go into micro sleep mode to help with NW energy saving.</w:t>
      </w:r>
      <w:r w:rsidRPr="00D57909">
        <w:rPr>
          <w:rFonts w:hint="eastAsia"/>
          <w:sz w:val="22"/>
          <w:szCs w:val="22"/>
        </w:rPr>
        <w:t xml:space="preserve"> Thus, we propose RAN4 to </w:t>
      </w:r>
      <w:r w:rsidR="00A70DA7">
        <w:rPr>
          <w:rFonts w:eastAsiaTheme="minorEastAsia" w:hint="eastAsia"/>
          <w:sz w:val="22"/>
          <w:szCs w:val="22"/>
        </w:rPr>
        <w:t>also</w:t>
      </w:r>
      <w:r w:rsidRPr="00D57909">
        <w:rPr>
          <w:rFonts w:hint="eastAsia"/>
          <w:sz w:val="22"/>
          <w:szCs w:val="22"/>
        </w:rPr>
        <w:t xml:space="preserve"> consider LP-SS and SSB are FDM </w:t>
      </w:r>
      <w:r w:rsidRPr="00D57909">
        <w:rPr>
          <w:sz w:val="22"/>
          <w:szCs w:val="22"/>
        </w:rPr>
        <w:t>scenario</w:t>
      </w:r>
      <w:bookmarkStart w:id="9" w:name="_Ref178458058"/>
      <w:r w:rsidR="00217E82">
        <w:rPr>
          <w:rFonts w:eastAsiaTheme="minorEastAsia" w:hint="eastAsia"/>
          <w:sz w:val="22"/>
          <w:szCs w:val="22"/>
        </w:rPr>
        <w:t xml:space="preserve"> together with TDM scenario</w:t>
      </w:r>
      <w:r>
        <w:rPr>
          <w:sz w:val="22"/>
          <w:szCs w:val="22"/>
        </w:rPr>
        <w:t>.</w:t>
      </w:r>
    </w:p>
    <w:p w14:paraId="61585FE0" w14:textId="01064485" w:rsidR="005734DA" w:rsidRPr="00D57909" w:rsidRDefault="005734DA" w:rsidP="005734DA">
      <w:pPr>
        <w:spacing w:before="120" w:after="120"/>
        <w:rPr>
          <w:rFonts w:asciiTheme="minorHAnsi" w:hAnsiTheme="minorHAnsi" w:cstheme="minorHAnsi"/>
          <w:b/>
          <w:bCs/>
          <w:i/>
          <w:sz w:val="22"/>
          <w:szCs w:val="20"/>
        </w:rPr>
      </w:pPr>
      <w:bookmarkStart w:id="10" w:name="_Ref188416600"/>
      <w:r w:rsidRPr="00217E82">
        <w:rPr>
          <w:rFonts w:asciiTheme="minorHAnsi" w:hAnsiTheme="minorHAnsi" w:cstheme="minorHAnsi"/>
          <w:b/>
          <w:bCs/>
          <w:i/>
          <w:sz w:val="22"/>
          <w:szCs w:val="20"/>
        </w:rPr>
        <w:t xml:space="preserve">Proposal </w:t>
      </w:r>
      <w:r w:rsidRPr="00217E82">
        <w:rPr>
          <w:rFonts w:asciiTheme="minorHAnsi" w:hAnsiTheme="minorHAnsi" w:cstheme="minorHAnsi"/>
          <w:b/>
          <w:bCs/>
          <w:i/>
          <w:sz w:val="22"/>
          <w:szCs w:val="20"/>
        </w:rPr>
        <w:fldChar w:fldCharType="begin"/>
      </w:r>
      <w:r w:rsidRPr="00217E82">
        <w:rPr>
          <w:rFonts w:asciiTheme="minorHAnsi" w:hAnsiTheme="minorHAnsi" w:cstheme="minorHAnsi"/>
          <w:b/>
          <w:bCs/>
          <w:i/>
          <w:sz w:val="22"/>
          <w:szCs w:val="20"/>
        </w:rPr>
        <w:instrText xml:space="preserve"> SEQ Proposal \* ARABIC </w:instrText>
      </w:r>
      <w:r w:rsidRPr="00217E82">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4</w:t>
      </w:r>
      <w:r w:rsidRPr="00217E82">
        <w:rPr>
          <w:rFonts w:asciiTheme="minorHAnsi" w:hAnsiTheme="minorHAnsi" w:cstheme="minorHAnsi"/>
          <w:b/>
          <w:bCs/>
          <w:i/>
          <w:sz w:val="22"/>
          <w:szCs w:val="20"/>
        </w:rPr>
        <w:fldChar w:fldCharType="end"/>
      </w:r>
      <w:r w:rsidRPr="00217E82">
        <w:rPr>
          <w:rFonts w:asciiTheme="minorHAnsi" w:hAnsiTheme="minorHAnsi" w:cstheme="minorHAnsi"/>
          <w:b/>
          <w:bCs/>
          <w:i/>
          <w:sz w:val="22"/>
          <w:szCs w:val="20"/>
        </w:rPr>
        <w:t>:</w:t>
      </w:r>
      <w:r w:rsidRPr="00217E82">
        <w:rPr>
          <w:rFonts w:asciiTheme="minorHAnsi" w:hAnsiTheme="minorHAnsi" w:cstheme="minorHAnsi" w:hint="eastAsia"/>
          <w:b/>
          <w:bCs/>
          <w:i/>
          <w:sz w:val="22"/>
          <w:szCs w:val="20"/>
        </w:rPr>
        <w:t xml:space="preserve"> For LP-SS and SSB </w:t>
      </w:r>
      <w:proofErr w:type="spellStart"/>
      <w:r w:rsidRPr="00217E82">
        <w:rPr>
          <w:rFonts w:asciiTheme="minorHAnsi" w:hAnsiTheme="minorHAnsi" w:cstheme="minorHAnsi" w:hint="eastAsia"/>
          <w:b/>
          <w:bCs/>
          <w:i/>
          <w:sz w:val="22"/>
          <w:szCs w:val="20"/>
        </w:rPr>
        <w:t>FDMed</w:t>
      </w:r>
      <w:proofErr w:type="spellEnd"/>
      <w:r w:rsidRPr="00217E82">
        <w:rPr>
          <w:rFonts w:asciiTheme="minorHAnsi" w:hAnsiTheme="minorHAnsi" w:cstheme="minorHAnsi" w:hint="eastAsia"/>
          <w:b/>
          <w:bCs/>
          <w:i/>
          <w:sz w:val="22"/>
          <w:szCs w:val="20"/>
        </w:rPr>
        <w:t xml:space="preserve"> multiplex, RAN4 to wait RAN1</w:t>
      </w:r>
      <w:r w:rsidRPr="00217E82">
        <w:rPr>
          <w:rFonts w:asciiTheme="minorHAnsi" w:hAnsiTheme="minorHAnsi" w:cstheme="minorHAnsi"/>
          <w:b/>
          <w:bCs/>
          <w:i/>
          <w:sz w:val="22"/>
          <w:szCs w:val="20"/>
        </w:rPr>
        <w:t>’</w:t>
      </w:r>
      <w:r w:rsidRPr="00217E82">
        <w:rPr>
          <w:rFonts w:asciiTheme="minorHAnsi" w:hAnsiTheme="minorHAnsi" w:cstheme="minorHAnsi" w:hint="eastAsia"/>
          <w:b/>
          <w:bCs/>
          <w:i/>
          <w:sz w:val="22"/>
          <w:szCs w:val="20"/>
        </w:rPr>
        <w:t>s progress.</w:t>
      </w:r>
      <w:bookmarkEnd w:id="9"/>
      <w:bookmarkEnd w:id="10"/>
    </w:p>
    <w:p w14:paraId="5F01952F" w14:textId="721A6CB7" w:rsidR="002A4FC3" w:rsidRPr="00D57909" w:rsidRDefault="00EA396A"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EA396A">
        <w:rPr>
          <w:sz w:val="32"/>
          <w:szCs w:val="22"/>
        </w:rPr>
        <w:t>Detail LP-WUR requirements</w:t>
      </w:r>
    </w:p>
    <w:p w14:paraId="60F78BEF" w14:textId="13C03A86" w:rsidR="00475EC0" w:rsidRPr="00484B1B" w:rsidRDefault="00475EC0" w:rsidP="00BD657B">
      <w:pPr>
        <w:spacing w:before="120" w:after="120"/>
        <w:rPr>
          <w:b/>
          <w:bCs/>
          <w:iCs/>
          <w:sz w:val="22"/>
          <w:szCs w:val="20"/>
          <w:u w:val="single"/>
          <w:lang w:val="en-US"/>
        </w:rPr>
      </w:pPr>
      <w:r w:rsidRPr="00484B1B">
        <w:rPr>
          <w:b/>
          <w:bCs/>
          <w:iCs/>
          <w:sz w:val="22"/>
          <w:szCs w:val="20"/>
          <w:u w:val="single"/>
          <w:lang w:val="en-US"/>
        </w:rPr>
        <w:t>Issue 1-2-1: Accuracy requirements</w:t>
      </w:r>
    </w:p>
    <w:p w14:paraId="625EE3B9" w14:textId="77777777" w:rsidR="00BD657B" w:rsidRPr="00D57909" w:rsidRDefault="00BD657B" w:rsidP="008A2168">
      <w:pPr>
        <w:pStyle w:val="BodyText"/>
        <w:jc w:val="both"/>
        <w:rPr>
          <w:sz w:val="22"/>
          <w:szCs w:val="22"/>
        </w:rPr>
      </w:pPr>
      <w:r w:rsidRPr="00D57909">
        <w:rPr>
          <w:sz w:val="22"/>
          <w:szCs w:val="22"/>
        </w:rPr>
        <w:t xml:space="preserve">In </w:t>
      </w:r>
      <w:r w:rsidRPr="00D57909">
        <w:rPr>
          <w:rFonts w:hint="eastAsia"/>
          <w:sz w:val="22"/>
          <w:szCs w:val="22"/>
        </w:rPr>
        <w:t xml:space="preserve">RAN4 #111 </w:t>
      </w:r>
      <w:r w:rsidRPr="00D57909">
        <w:rPr>
          <w:sz w:val="22"/>
          <w:szCs w:val="22"/>
        </w:rPr>
        <w:t>meeting, RAN4 spent a long time to discuss how to define the accuracy requirement. Two possible way forwards were proposed.</w:t>
      </w:r>
    </w:p>
    <w:p w14:paraId="6D530AA5" w14:textId="77777777" w:rsidR="00BD657B" w:rsidRPr="00D57909" w:rsidRDefault="00BD657B" w:rsidP="008A2168">
      <w:pPr>
        <w:pStyle w:val="BodyText"/>
        <w:numPr>
          <w:ilvl w:val="0"/>
          <w:numId w:val="4"/>
        </w:numPr>
        <w:jc w:val="both"/>
        <w:rPr>
          <w:sz w:val="22"/>
          <w:szCs w:val="22"/>
        </w:rPr>
      </w:pPr>
      <w:r w:rsidRPr="00D57909">
        <w:rPr>
          <w:sz w:val="22"/>
          <w:szCs w:val="22"/>
        </w:rPr>
        <w:t>Define a new LP-SS accuracy directly in performance section</w:t>
      </w:r>
    </w:p>
    <w:p w14:paraId="25CC3F00" w14:textId="77777777" w:rsidR="00BD657B" w:rsidRPr="00D57909" w:rsidRDefault="00BD657B" w:rsidP="008A2168">
      <w:pPr>
        <w:pStyle w:val="BodyText"/>
        <w:numPr>
          <w:ilvl w:val="0"/>
          <w:numId w:val="4"/>
        </w:numPr>
        <w:jc w:val="both"/>
        <w:rPr>
          <w:sz w:val="22"/>
          <w:szCs w:val="22"/>
        </w:rPr>
      </w:pPr>
      <w:r w:rsidRPr="00D57909">
        <w:rPr>
          <w:sz w:val="22"/>
          <w:szCs w:val="22"/>
        </w:rPr>
        <w:t>Follow the legacy IDLE mode requirements to reflect accuracy in reselection margin</w:t>
      </w:r>
    </w:p>
    <w:tbl>
      <w:tblPr>
        <w:tblStyle w:val="TableGrid"/>
        <w:tblW w:w="0" w:type="auto"/>
        <w:tblLook w:val="04A0" w:firstRow="1" w:lastRow="0" w:firstColumn="1" w:lastColumn="0" w:noHBand="0" w:noVBand="1"/>
      </w:tblPr>
      <w:tblGrid>
        <w:gridCol w:w="9629"/>
      </w:tblGrid>
      <w:tr w:rsidR="00BD657B" w:rsidRPr="00D57909" w14:paraId="388FC9C6" w14:textId="77777777" w:rsidTr="00922442">
        <w:tc>
          <w:tcPr>
            <w:tcW w:w="9629" w:type="dxa"/>
          </w:tcPr>
          <w:p w14:paraId="502704F3" w14:textId="77777777" w:rsidR="008B77EC" w:rsidRPr="008B77EC" w:rsidRDefault="008B77EC" w:rsidP="008B77EC">
            <w:pPr>
              <w:rPr>
                <w:b/>
                <w:color w:val="000000" w:themeColor="text1"/>
                <w:sz w:val="20"/>
                <w:szCs w:val="20"/>
                <w:u w:val="single"/>
                <w:lang w:eastAsia="ko-KR"/>
              </w:rPr>
            </w:pPr>
            <w:r w:rsidRPr="008B77EC">
              <w:rPr>
                <w:b/>
                <w:color w:val="000000" w:themeColor="text1"/>
                <w:sz w:val="20"/>
                <w:szCs w:val="20"/>
                <w:u w:val="single"/>
                <w:lang w:eastAsia="ko-KR"/>
              </w:rPr>
              <w:t xml:space="preserve">Issue 1-2-1: Accuracy requirements  </w:t>
            </w:r>
          </w:p>
          <w:p w14:paraId="03F5C036" w14:textId="77777777" w:rsidR="008B77EC" w:rsidRPr="008B77EC" w:rsidRDefault="008B77EC" w:rsidP="005A5C6E">
            <w:pPr>
              <w:pStyle w:val="ListParagraph"/>
              <w:numPr>
                <w:ilvl w:val="0"/>
                <w:numId w:val="6"/>
              </w:numPr>
              <w:ind w:left="316"/>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Proposals </w:t>
            </w:r>
          </w:p>
          <w:p w14:paraId="05DB9A9B" w14:textId="77777777" w:rsidR="008B77EC" w:rsidRPr="008B77EC" w:rsidRDefault="008B77EC" w:rsidP="005A5C6E">
            <w:pPr>
              <w:pStyle w:val="ListParagraph"/>
              <w:numPr>
                <w:ilvl w:val="0"/>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P1: No dedicated accuracy requirement is defined in the performance section for LR-WUR based RRM measurement in Idle/inactive states, and reflect the accuracy performance as a margin in the core requirement. (</w:t>
            </w:r>
            <w:proofErr w:type="spellStart"/>
            <w:r w:rsidRPr="008B77EC">
              <w:rPr>
                <w:rFonts w:ascii="Times New Roman" w:eastAsia="SimSun" w:hAnsi="Times New Roman"/>
                <w:color w:val="000000" w:themeColor="text1"/>
                <w:sz w:val="20"/>
                <w:szCs w:val="20"/>
              </w:rPr>
              <w:t>xiaomi</w:t>
            </w:r>
            <w:proofErr w:type="spellEnd"/>
            <w:r w:rsidRPr="008B77EC">
              <w:rPr>
                <w:rFonts w:ascii="Times New Roman" w:eastAsia="SimSun" w:hAnsi="Times New Roman"/>
                <w:color w:val="000000" w:themeColor="text1"/>
                <w:sz w:val="20"/>
                <w:szCs w:val="20"/>
              </w:rPr>
              <w:t xml:space="preserve"> LG CMCC CT ZTE Apple Ericsson Huawei MTK)</w:t>
            </w:r>
          </w:p>
          <w:p w14:paraId="54C6EE9F" w14:textId="77777777" w:rsidR="008B77EC" w:rsidRPr="008B77EC" w:rsidRDefault="008B77EC" w:rsidP="005A5C6E">
            <w:pPr>
              <w:pStyle w:val="ListParagraph"/>
              <w:numPr>
                <w:ilvl w:val="0"/>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P2: If “using a margin to reflect accuracy performance of LP-WUR in core specs”, is used for LP-WUR, for MR, the following options could be considered (vivo)</w:t>
            </w:r>
          </w:p>
          <w:p w14:paraId="6EBD1A15" w14:textId="77777777" w:rsidR="008B77EC" w:rsidRPr="008B77EC" w:rsidRDefault="008B77EC" w:rsidP="005A5C6E">
            <w:pPr>
              <w:pStyle w:val="ListParagraph"/>
              <w:numPr>
                <w:ilvl w:val="1"/>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Option 1: For MR, margin is also introduced when MR serving cell measurement result comparing with a threshold, this margin will be based on legacy MR accuracy requirements. </w:t>
            </w:r>
          </w:p>
          <w:p w14:paraId="679E8D0A" w14:textId="77777777" w:rsidR="008B77EC" w:rsidRPr="008B77EC" w:rsidRDefault="008B77EC" w:rsidP="005A5C6E">
            <w:pPr>
              <w:pStyle w:val="ListParagraph"/>
              <w:numPr>
                <w:ilvl w:val="1"/>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Option 2: For MR, margin is not also introduced when MR serving cell measurement result comparing with a threshold, as that of the legacy specs. </w:t>
            </w:r>
          </w:p>
          <w:p w14:paraId="433DE53A" w14:textId="4895AAC0" w:rsidR="00BD657B" w:rsidRPr="00D57909" w:rsidRDefault="008B77EC" w:rsidP="005A5C6E">
            <w:pPr>
              <w:pStyle w:val="ListParagraph"/>
              <w:numPr>
                <w:ilvl w:val="0"/>
                <w:numId w:val="6"/>
              </w:numPr>
              <w:contextualSpacing w:val="0"/>
              <w:rPr>
                <w:sz w:val="20"/>
                <w:szCs w:val="22"/>
              </w:rPr>
            </w:pPr>
            <w:r w:rsidRPr="008B77EC">
              <w:rPr>
                <w:rFonts w:ascii="Times New Roman" w:eastAsia="SimSun" w:hAnsi="Times New Roman"/>
                <w:color w:val="000000" w:themeColor="text1"/>
                <w:sz w:val="20"/>
                <w:szCs w:val="20"/>
              </w:rPr>
              <w:t>P3: Conclude final accuracy requirement details after simulations have been collected and compared (Nokia)</w:t>
            </w:r>
          </w:p>
        </w:tc>
      </w:tr>
    </w:tbl>
    <w:p w14:paraId="7F3C7363" w14:textId="77777777" w:rsidR="00BD657B" w:rsidRPr="00D57909" w:rsidRDefault="00BD657B" w:rsidP="00BD657B">
      <w:pPr>
        <w:pStyle w:val="BodyText"/>
        <w:spacing w:before="120"/>
        <w:jc w:val="both"/>
        <w:rPr>
          <w:sz w:val="22"/>
          <w:szCs w:val="22"/>
        </w:rPr>
      </w:pPr>
      <w:r w:rsidRPr="00D57909">
        <w:rPr>
          <w:sz w:val="22"/>
          <w:szCs w:val="22"/>
        </w:rPr>
        <w:t xml:space="preserve">We prefer the second option to reuse the same approach where the legacy SSB-based measurements in IDLE mode are used indirectly as reselection margin other than creating a new LP-SS performance part for IDLE/INACTIVE mode. The NR SSB based performance requirements were also defined because the SSB performance can be verified in CONNECTED mode, but LP-SS is only used in IDLE mode which cannot be verified due to no measurement reporting. </w:t>
      </w:r>
    </w:p>
    <w:p w14:paraId="23AD6022" w14:textId="1719A132" w:rsidR="008C3DF1" w:rsidRDefault="00BD657B" w:rsidP="00BD657B">
      <w:pPr>
        <w:pStyle w:val="BodyText"/>
        <w:spacing w:before="120"/>
        <w:jc w:val="both"/>
        <w:rPr>
          <w:rFonts w:asciiTheme="minorHAnsi" w:hAnsiTheme="minorHAnsi" w:cstheme="minorHAnsi"/>
          <w:b/>
          <w:bCs/>
          <w:i/>
          <w:sz w:val="22"/>
          <w:szCs w:val="20"/>
        </w:rPr>
      </w:pPr>
      <w:bookmarkStart w:id="11" w:name="_Ref16616212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5</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No dedicated accuracy requirement in the performance section is defined for LP-SS based measurement and reflect the accuracy performance as a margin in the IDLE/INACTIVE mode core requirement.</w:t>
      </w:r>
      <w:bookmarkEnd w:id="11"/>
    </w:p>
    <w:p w14:paraId="3A5345A8" w14:textId="77777777" w:rsidR="00732D16" w:rsidRPr="00D57909" w:rsidRDefault="00732D16" w:rsidP="00732D16">
      <w:pPr>
        <w:spacing w:before="120" w:after="120"/>
        <w:rPr>
          <w:b/>
          <w:bCs/>
          <w:sz w:val="22"/>
          <w:szCs w:val="22"/>
          <w:u w:val="single"/>
        </w:rPr>
      </w:pPr>
      <w:r w:rsidRPr="00D57909">
        <w:rPr>
          <w:b/>
          <w:color w:val="000000" w:themeColor="text1"/>
          <w:sz w:val="22"/>
          <w:szCs w:val="22"/>
          <w:u w:val="single"/>
          <w:lang w:eastAsia="ko-KR"/>
        </w:rPr>
        <w:t xml:space="preserve">Issue 1-2-2: </w:t>
      </w:r>
      <w:r w:rsidRPr="00D57909">
        <w:rPr>
          <w:b/>
          <w:bCs/>
          <w:sz w:val="22"/>
          <w:szCs w:val="22"/>
          <w:u w:val="single"/>
        </w:rPr>
        <w:t>Periodicity for SSB based LP-WUR measurement delay requirements</w:t>
      </w:r>
    </w:p>
    <w:p w14:paraId="27A42390" w14:textId="22839178" w:rsidR="00732D16" w:rsidRPr="00D57909" w:rsidRDefault="00732D16" w:rsidP="00B60BC1">
      <w:pPr>
        <w:spacing w:before="120" w:after="120"/>
        <w:jc w:val="both"/>
        <w:rPr>
          <w:sz w:val="22"/>
          <w:szCs w:val="22"/>
        </w:rPr>
      </w:pPr>
      <w:r w:rsidRPr="00D57909">
        <w:rPr>
          <w:rFonts w:hint="eastAsia"/>
          <w:sz w:val="22"/>
          <w:szCs w:val="22"/>
        </w:rPr>
        <w:t>In last meeting, RAN4 spent a long time to discuss the periodicity of SSB based LP-WUR</w:t>
      </w:r>
      <w:r w:rsidRPr="00D57909">
        <w:rPr>
          <w:sz w:val="22"/>
          <w:szCs w:val="22"/>
        </w:rPr>
        <w:t xml:space="preserve"> and made the following agreement</w:t>
      </w:r>
      <w:r w:rsidR="00D71DDC">
        <w:rPr>
          <w:sz w:val="22"/>
          <w:szCs w:val="22"/>
        </w:rPr>
        <w:t>s</w:t>
      </w:r>
      <w:r w:rsidRPr="00D57909">
        <w:rPr>
          <w:rFonts w:hint="eastAsia"/>
          <w:sz w:val="22"/>
          <w:szCs w:val="22"/>
        </w:rPr>
        <w:t>.</w:t>
      </w:r>
      <w:r w:rsidR="00085330">
        <w:rPr>
          <w:sz w:val="22"/>
          <w:szCs w:val="22"/>
        </w:rPr>
        <w:t xml:space="preserve"> The remaining issue is how to handle the case L</w:t>
      </w:r>
      <w:r w:rsidR="00FD5D19">
        <w:rPr>
          <w:sz w:val="22"/>
          <w:szCs w:val="22"/>
        </w:rPr>
        <w:t>O</w:t>
      </w:r>
      <w:r w:rsidR="00085330">
        <w:rPr>
          <w:sz w:val="22"/>
          <w:szCs w:val="22"/>
        </w:rPr>
        <w:t xml:space="preserve"> periodicity is smaller than LP-SS perio</w:t>
      </w:r>
      <w:r w:rsidR="00B60BC1">
        <w:rPr>
          <w:sz w:val="22"/>
          <w:szCs w:val="22"/>
        </w:rPr>
        <w:t xml:space="preserve">dicity. In our understanding, </w:t>
      </w:r>
      <w:r w:rsidR="00000822">
        <w:rPr>
          <w:sz w:val="22"/>
          <w:szCs w:val="22"/>
        </w:rPr>
        <w:t xml:space="preserve">it’s not reasonable to configure </w:t>
      </w:r>
      <w:r w:rsidR="00000822" w:rsidRPr="00A74015">
        <w:rPr>
          <w:sz w:val="22"/>
          <w:szCs w:val="22"/>
          <w:highlight w:val="yellow"/>
        </w:rPr>
        <w:t>L</w:t>
      </w:r>
      <w:r w:rsidR="00842101" w:rsidRPr="00A74015">
        <w:rPr>
          <w:sz w:val="22"/>
          <w:szCs w:val="22"/>
          <w:highlight w:val="yellow"/>
        </w:rPr>
        <w:t>O</w:t>
      </w:r>
      <w:r w:rsidR="00000822">
        <w:rPr>
          <w:sz w:val="22"/>
          <w:szCs w:val="22"/>
        </w:rPr>
        <w:t xml:space="preserve"> periodicity</w:t>
      </w:r>
      <w:r w:rsidR="00842101">
        <w:rPr>
          <w:sz w:val="22"/>
          <w:szCs w:val="22"/>
        </w:rPr>
        <w:t xml:space="preserve"> smaller than LP-SS periodicity. </w:t>
      </w:r>
      <w:r w:rsidR="00FA611F">
        <w:rPr>
          <w:sz w:val="22"/>
          <w:szCs w:val="22"/>
        </w:rPr>
        <w:t>Therefore</w:t>
      </w:r>
      <w:r w:rsidR="00634C99">
        <w:rPr>
          <w:sz w:val="22"/>
          <w:szCs w:val="22"/>
        </w:rPr>
        <w:t xml:space="preserve">, we’re fine with no requirement is defined if </w:t>
      </w:r>
      <w:r w:rsidR="00634C99" w:rsidRPr="00A74015">
        <w:rPr>
          <w:sz w:val="22"/>
          <w:szCs w:val="22"/>
          <w:highlight w:val="yellow"/>
        </w:rPr>
        <w:t>LP</w:t>
      </w:r>
      <w:r w:rsidR="00634C99">
        <w:rPr>
          <w:sz w:val="22"/>
          <w:szCs w:val="22"/>
        </w:rPr>
        <w:t xml:space="preserve"> periodicity is smaller than LP-SS periodicity.</w:t>
      </w:r>
      <w:r w:rsidR="00000822">
        <w:rPr>
          <w:sz w:val="22"/>
          <w:szCs w:val="22"/>
        </w:rPr>
        <w:t xml:space="preserve"> </w:t>
      </w:r>
    </w:p>
    <w:tbl>
      <w:tblPr>
        <w:tblStyle w:val="TableGrid"/>
        <w:tblW w:w="0" w:type="auto"/>
        <w:tblLook w:val="04A0" w:firstRow="1" w:lastRow="0" w:firstColumn="1" w:lastColumn="0" w:noHBand="0" w:noVBand="1"/>
      </w:tblPr>
      <w:tblGrid>
        <w:gridCol w:w="9629"/>
      </w:tblGrid>
      <w:tr w:rsidR="00732D16" w:rsidRPr="00D57909" w14:paraId="2EED8182" w14:textId="77777777" w:rsidTr="00922442">
        <w:tc>
          <w:tcPr>
            <w:tcW w:w="9629" w:type="dxa"/>
          </w:tcPr>
          <w:p w14:paraId="5EF50382" w14:textId="77777777" w:rsidR="00732D16" w:rsidRPr="00F74911" w:rsidRDefault="00732D16" w:rsidP="00922442">
            <w:pPr>
              <w:rPr>
                <w:sz w:val="20"/>
                <w:szCs w:val="20"/>
              </w:rPr>
            </w:pPr>
            <w:r w:rsidRPr="00F74911">
              <w:rPr>
                <w:b/>
                <w:bCs/>
                <w:color w:val="000000"/>
                <w:sz w:val="20"/>
                <w:szCs w:val="20"/>
                <w:u w:val="single"/>
              </w:rPr>
              <w:t>Issue 1-2-2: Periodicity for SSB based LP-WUR measurement delay requirements</w:t>
            </w:r>
          </w:p>
          <w:p w14:paraId="789474E7" w14:textId="77777777" w:rsidR="00732D16" w:rsidRPr="00F74911" w:rsidRDefault="00732D16" w:rsidP="00922442">
            <w:pPr>
              <w:rPr>
                <w:sz w:val="20"/>
                <w:szCs w:val="20"/>
              </w:rPr>
            </w:pPr>
            <w:r w:rsidRPr="00F74911">
              <w:rPr>
                <w:sz w:val="20"/>
                <w:szCs w:val="20"/>
                <w:highlight w:val="green"/>
              </w:rPr>
              <w:t xml:space="preserve">Agreement: </w:t>
            </w:r>
          </w:p>
          <w:p w14:paraId="7255CA96" w14:textId="77777777" w:rsidR="00732D16" w:rsidRPr="00F74911" w:rsidRDefault="00732D16" w:rsidP="00922442">
            <w:pPr>
              <w:rPr>
                <w:color w:val="000000"/>
                <w:sz w:val="20"/>
                <w:szCs w:val="20"/>
              </w:rPr>
            </w:pPr>
            <w:r w:rsidRPr="00F74911">
              <w:rPr>
                <w:color w:val="000000"/>
                <w:sz w:val="20"/>
                <w:szCs w:val="20"/>
              </w:rPr>
              <w:t>If LP-SS is not configured, periodicity for SSB based LP-WUR measurement delay requirements</w:t>
            </w:r>
          </w:p>
          <w:p w14:paraId="6049C251" w14:textId="77777777" w:rsidR="00732D16" w:rsidRPr="00F74911" w:rsidRDefault="00732D16" w:rsidP="00922442">
            <w:pPr>
              <w:numPr>
                <w:ilvl w:val="0"/>
                <w:numId w:val="12"/>
              </w:numPr>
              <w:textAlignment w:val="center"/>
              <w:rPr>
                <w:rFonts w:ascii="Calibri" w:hAnsi="Calibri" w:cs="Calibri"/>
                <w:sz w:val="22"/>
                <w:szCs w:val="22"/>
              </w:rPr>
            </w:pPr>
            <w:r w:rsidRPr="00F74911">
              <w:rPr>
                <w:color w:val="000000"/>
                <w:sz w:val="20"/>
                <w:szCs w:val="20"/>
              </w:rPr>
              <w:t>based on LO periodicity</w:t>
            </w:r>
          </w:p>
          <w:p w14:paraId="08B097F0" w14:textId="77777777" w:rsidR="00732D16" w:rsidRPr="00F74911" w:rsidRDefault="00732D16" w:rsidP="00922442">
            <w:pPr>
              <w:numPr>
                <w:ilvl w:val="1"/>
                <w:numId w:val="12"/>
              </w:numPr>
              <w:textAlignment w:val="center"/>
              <w:rPr>
                <w:rFonts w:ascii="Calibri" w:hAnsi="Calibri" w:cs="Calibri"/>
                <w:sz w:val="22"/>
                <w:szCs w:val="22"/>
              </w:rPr>
            </w:pPr>
            <w:r w:rsidRPr="00F74911">
              <w:rPr>
                <w:color w:val="000000"/>
                <w:sz w:val="20"/>
                <w:szCs w:val="20"/>
              </w:rPr>
              <w:t>FFS whether to define an upper bound</w:t>
            </w:r>
          </w:p>
          <w:p w14:paraId="79C184FC" w14:textId="77777777" w:rsidR="00732D16" w:rsidRPr="00F74911" w:rsidRDefault="00732D16" w:rsidP="00922442">
            <w:pPr>
              <w:numPr>
                <w:ilvl w:val="1"/>
                <w:numId w:val="12"/>
              </w:numPr>
              <w:textAlignment w:val="center"/>
              <w:rPr>
                <w:rFonts w:ascii="Calibri" w:hAnsi="Calibri" w:cs="Calibri"/>
                <w:sz w:val="22"/>
                <w:szCs w:val="22"/>
              </w:rPr>
            </w:pPr>
            <w:r w:rsidRPr="00F74911">
              <w:rPr>
                <w:color w:val="000000"/>
                <w:sz w:val="20"/>
                <w:szCs w:val="20"/>
              </w:rPr>
              <w:lastRenderedPageBreak/>
              <w:t>Note: DRX cycle and LO periodicity are the same based on RAN1 agreement.</w:t>
            </w:r>
          </w:p>
          <w:p w14:paraId="1017BD99" w14:textId="77777777" w:rsidR="00732D16" w:rsidRPr="00F74911" w:rsidRDefault="00732D16" w:rsidP="00922442">
            <w:pPr>
              <w:rPr>
                <w:sz w:val="22"/>
                <w:szCs w:val="22"/>
                <w:lang w:val="en-US"/>
              </w:rPr>
            </w:pPr>
            <w:r w:rsidRPr="00F74911">
              <w:rPr>
                <w:sz w:val="22"/>
                <w:szCs w:val="22"/>
                <w:lang w:val="en-US"/>
              </w:rPr>
              <w:t> </w:t>
            </w:r>
          </w:p>
          <w:p w14:paraId="79D14868" w14:textId="77777777" w:rsidR="00732D16" w:rsidRPr="00F74911" w:rsidRDefault="00732D16" w:rsidP="00922442">
            <w:pPr>
              <w:rPr>
                <w:sz w:val="20"/>
                <w:szCs w:val="20"/>
                <w:lang w:val="en-US"/>
              </w:rPr>
            </w:pPr>
            <w:r w:rsidRPr="00F74911">
              <w:rPr>
                <w:sz w:val="20"/>
                <w:szCs w:val="20"/>
                <w:highlight w:val="green"/>
                <w:lang w:val="en-US"/>
              </w:rPr>
              <w:t>Agreement:</w:t>
            </w:r>
          </w:p>
          <w:p w14:paraId="6CD3B5F7" w14:textId="77777777" w:rsidR="00732D16" w:rsidRPr="00F74911" w:rsidRDefault="00732D16" w:rsidP="00922442">
            <w:pPr>
              <w:rPr>
                <w:color w:val="000000"/>
                <w:sz w:val="20"/>
                <w:szCs w:val="20"/>
              </w:rPr>
            </w:pPr>
            <w:r w:rsidRPr="00F74911">
              <w:rPr>
                <w:color w:val="000000"/>
                <w:sz w:val="20"/>
                <w:szCs w:val="20"/>
              </w:rPr>
              <w:t>When LP-SS is configured, apply the same agreement as for when LP-SS is not configured</w:t>
            </w:r>
          </w:p>
          <w:p w14:paraId="10F8AC0F" w14:textId="77777777" w:rsidR="00732D16" w:rsidRPr="00D57909" w:rsidRDefault="00732D16" w:rsidP="00922442">
            <w:pPr>
              <w:numPr>
                <w:ilvl w:val="0"/>
                <w:numId w:val="13"/>
              </w:numPr>
              <w:textAlignment w:val="center"/>
              <w:rPr>
                <w:rFonts w:asciiTheme="minorHAnsi" w:hAnsiTheme="minorHAnsi" w:cstheme="minorHAnsi"/>
                <w:iCs/>
                <w:sz w:val="22"/>
                <w:szCs w:val="20"/>
              </w:rPr>
            </w:pPr>
            <w:r w:rsidRPr="00F74911">
              <w:rPr>
                <w:sz w:val="20"/>
                <w:szCs w:val="20"/>
              </w:rPr>
              <w:t>The above agreement applies if LO periodicity is equal to or larger than LP-SS periodicity, FFS if LO periodicity is smaller than LP-SS periodicity.</w:t>
            </w:r>
          </w:p>
        </w:tc>
      </w:tr>
    </w:tbl>
    <w:p w14:paraId="312F32D7" w14:textId="640BC71F" w:rsidR="00732D16" w:rsidRPr="00D57909" w:rsidRDefault="00732D16" w:rsidP="00732D16">
      <w:pPr>
        <w:spacing w:before="120" w:after="120"/>
        <w:rPr>
          <w:rFonts w:asciiTheme="minorHAnsi" w:hAnsiTheme="minorHAnsi" w:cstheme="minorHAnsi"/>
          <w:iCs/>
          <w:sz w:val="22"/>
          <w:szCs w:val="20"/>
          <w:lang w:val="en-US"/>
        </w:rPr>
      </w:pPr>
      <w:bookmarkStart w:id="12" w:name="_Ref181889087"/>
      <w:r w:rsidRPr="00D57909">
        <w:rPr>
          <w:rFonts w:asciiTheme="minorHAnsi" w:hAnsiTheme="minorHAnsi" w:cstheme="minorHAnsi"/>
          <w:b/>
          <w:bCs/>
          <w:i/>
          <w:sz w:val="22"/>
          <w:szCs w:val="20"/>
        </w:rPr>
        <w:lastRenderedPageBreak/>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6</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No requirement is defined if LO periodicity is smaller than LP-SS periodicity.</w:t>
      </w:r>
      <w:bookmarkEnd w:id="12"/>
      <w:r w:rsidRPr="00D57909">
        <w:rPr>
          <w:rFonts w:asciiTheme="minorHAnsi" w:hAnsiTheme="minorHAnsi" w:cstheme="minorHAnsi" w:hint="eastAsia"/>
          <w:b/>
          <w:bCs/>
          <w:i/>
          <w:sz w:val="22"/>
          <w:szCs w:val="20"/>
        </w:rPr>
        <w:t xml:space="preserve"> </w:t>
      </w:r>
    </w:p>
    <w:p w14:paraId="7ABE4083" w14:textId="4788D90B" w:rsidR="00732D16" w:rsidRPr="00C37929" w:rsidRDefault="00484B1B" w:rsidP="00732D16">
      <w:pPr>
        <w:spacing w:before="120" w:after="120"/>
        <w:rPr>
          <w:b/>
          <w:bCs/>
          <w:sz w:val="20"/>
          <w:szCs w:val="20"/>
          <w:u w:val="single"/>
        </w:rPr>
      </w:pPr>
      <w:r w:rsidRPr="00C37929">
        <w:rPr>
          <w:b/>
          <w:color w:val="000000" w:themeColor="text1"/>
          <w:sz w:val="22"/>
          <w:szCs w:val="22"/>
          <w:u w:val="single"/>
          <w:lang w:eastAsia="ko-KR"/>
        </w:rPr>
        <w:t xml:space="preserve">Issue 1-2-2-2: Other on LP-WUR </w:t>
      </w:r>
      <w:r w:rsidRPr="00C37929">
        <w:rPr>
          <w:rFonts w:hint="eastAsia"/>
          <w:b/>
          <w:color w:val="000000" w:themeColor="text1"/>
          <w:sz w:val="22"/>
          <w:szCs w:val="22"/>
          <w:u w:val="single"/>
          <w:lang w:eastAsia="ko-KR"/>
        </w:rPr>
        <w:t>measurement interval for both LP-SS and SSB</w:t>
      </w:r>
    </w:p>
    <w:p w14:paraId="6B0A8061" w14:textId="77777777" w:rsidR="007F3ED3" w:rsidRDefault="00732D16" w:rsidP="00732D16">
      <w:pPr>
        <w:spacing w:before="120" w:after="120"/>
        <w:jc w:val="both"/>
        <w:rPr>
          <w:rFonts w:asciiTheme="minorHAnsi" w:hAnsiTheme="minorHAnsi" w:cstheme="minorBidi"/>
          <w:sz w:val="22"/>
          <w:szCs w:val="22"/>
        </w:rPr>
      </w:pPr>
      <w:r w:rsidRPr="00D57909">
        <w:rPr>
          <w:rFonts w:asciiTheme="minorHAnsi" w:hAnsiTheme="minorHAnsi" w:cstheme="minorBidi"/>
          <w:sz w:val="22"/>
          <w:szCs w:val="22"/>
        </w:rPr>
        <w:t xml:space="preserve">Some companies also propose to discuss the measurement filtering. </w:t>
      </w:r>
    </w:p>
    <w:tbl>
      <w:tblPr>
        <w:tblStyle w:val="TableGrid"/>
        <w:tblW w:w="0" w:type="auto"/>
        <w:tblLook w:val="04A0" w:firstRow="1" w:lastRow="0" w:firstColumn="1" w:lastColumn="0" w:noHBand="0" w:noVBand="1"/>
      </w:tblPr>
      <w:tblGrid>
        <w:gridCol w:w="9629"/>
      </w:tblGrid>
      <w:tr w:rsidR="007F3ED3" w14:paraId="7F68C65F" w14:textId="77777777" w:rsidTr="007F3ED3">
        <w:tc>
          <w:tcPr>
            <w:tcW w:w="9629" w:type="dxa"/>
          </w:tcPr>
          <w:p w14:paraId="39D4B70B" w14:textId="77777777" w:rsidR="007F3ED3" w:rsidRPr="007F3ED3" w:rsidRDefault="007F3ED3" w:rsidP="007F3ED3">
            <w:pPr>
              <w:rPr>
                <w:b/>
                <w:color w:val="000000" w:themeColor="text1"/>
                <w:sz w:val="20"/>
                <w:szCs w:val="20"/>
                <w:u w:val="single"/>
                <w:lang w:eastAsia="ko-KR"/>
              </w:rPr>
            </w:pPr>
            <w:r w:rsidRPr="007F3ED3">
              <w:rPr>
                <w:b/>
                <w:color w:val="000000" w:themeColor="text1"/>
                <w:sz w:val="20"/>
                <w:szCs w:val="20"/>
                <w:u w:val="single"/>
                <w:lang w:eastAsia="ko-KR"/>
              </w:rPr>
              <w:t>Issue 1-2-2-2: Other on LP-WUR measurement interval for both LP-SS and SSB</w:t>
            </w:r>
          </w:p>
          <w:p w14:paraId="307F034E" w14:textId="77777777" w:rsidR="007F3ED3" w:rsidRPr="007F3ED3" w:rsidRDefault="007F3ED3" w:rsidP="007F3ED3">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7F3ED3">
              <w:rPr>
                <w:rFonts w:ascii="Times New Roman" w:eastAsia="SimSun" w:hAnsi="Times New Roman"/>
                <w:color w:val="000000" w:themeColor="text1"/>
                <w:sz w:val="20"/>
                <w:szCs w:val="20"/>
              </w:rPr>
              <w:t xml:space="preserve">Proposals </w:t>
            </w:r>
          </w:p>
          <w:p w14:paraId="13AE86CE" w14:textId="77777777" w:rsidR="007F3ED3" w:rsidRPr="007F3ED3" w:rsidRDefault="007F3ED3" w:rsidP="007F3ED3">
            <w:pPr>
              <w:pStyle w:val="ListParagraph"/>
              <w:numPr>
                <w:ilvl w:val="1"/>
                <w:numId w:val="6"/>
              </w:numPr>
              <w:spacing w:after="120"/>
              <w:contextualSpacing w:val="0"/>
              <w:rPr>
                <w:rFonts w:ascii="Times New Roman" w:eastAsia="SimSun" w:hAnsi="Times New Roman"/>
                <w:color w:val="000000" w:themeColor="text1"/>
                <w:sz w:val="20"/>
                <w:szCs w:val="20"/>
              </w:rPr>
            </w:pPr>
            <w:r w:rsidRPr="007F3ED3">
              <w:rPr>
                <w:rFonts w:ascii="Times New Roman" w:eastAsia="SimSun" w:hAnsi="Times New Roman"/>
                <w:color w:val="000000" w:themeColor="text1"/>
                <w:sz w:val="20"/>
                <w:szCs w:val="20"/>
              </w:rPr>
              <w:t>P1: RAN4 to define the minimum measurement interval in LP-WUR as 160ms for both LP-SS and SSB (Ericsson)</w:t>
            </w:r>
          </w:p>
          <w:p w14:paraId="68361FA4" w14:textId="5F69A5B6" w:rsidR="007F3ED3" w:rsidRPr="007F3ED3" w:rsidRDefault="007F3ED3" w:rsidP="007F3ED3">
            <w:pPr>
              <w:pStyle w:val="ListParagraph"/>
              <w:numPr>
                <w:ilvl w:val="1"/>
                <w:numId w:val="6"/>
              </w:numPr>
              <w:spacing w:after="120"/>
              <w:contextualSpacing w:val="0"/>
              <w:rPr>
                <w:rFonts w:asciiTheme="minorHAnsi" w:hAnsiTheme="minorHAnsi" w:cstheme="minorBidi"/>
                <w:szCs w:val="22"/>
              </w:rPr>
            </w:pPr>
            <w:r w:rsidRPr="007F3ED3">
              <w:rPr>
                <w:rFonts w:ascii="Times New Roman" w:eastAsia="SimSun" w:hAnsi="Times New Roman"/>
                <w:color w:val="000000" w:themeColor="text1"/>
                <w:sz w:val="20"/>
                <w:szCs w:val="20"/>
              </w:rPr>
              <w:t>P2: The baseline periodicity of measuring LP-SS or SSB should be a multiple of LP-SS periodicity that is decided based on the corresponding DRX configuration (QC)</w:t>
            </w:r>
          </w:p>
        </w:tc>
      </w:tr>
    </w:tbl>
    <w:p w14:paraId="6FBDDCB2" w14:textId="62B8EA89" w:rsidR="00732D16" w:rsidRPr="00D57909" w:rsidRDefault="00732D16" w:rsidP="00732D16">
      <w:pPr>
        <w:spacing w:before="120" w:after="120"/>
        <w:jc w:val="both"/>
        <w:rPr>
          <w:rFonts w:asciiTheme="minorHAnsi" w:hAnsiTheme="minorHAnsi" w:cstheme="minorBidi"/>
          <w:sz w:val="22"/>
          <w:szCs w:val="22"/>
        </w:rPr>
      </w:pPr>
      <w:r w:rsidRPr="00D57909">
        <w:rPr>
          <w:rFonts w:asciiTheme="minorHAnsi" w:hAnsiTheme="minorHAnsi" w:cstheme="minorBidi"/>
          <w:sz w:val="22"/>
          <w:szCs w:val="22"/>
        </w:rPr>
        <w:t xml:space="preserve">In legacy, the DRX case, the filtering interval is at least DRX/2. We think it’s reasonable to define the measurement filtering based on the periodicity of LP-SS. In LP-WUR, the typical LP-SS </w:t>
      </w:r>
      <w:proofErr w:type="spellStart"/>
      <w:r w:rsidRPr="00D57909">
        <w:rPr>
          <w:rFonts w:asciiTheme="minorHAnsi" w:hAnsiTheme="minorHAnsi" w:cstheme="minorBidi"/>
          <w:sz w:val="22"/>
          <w:szCs w:val="22"/>
        </w:rPr>
        <w:t>peridocity</w:t>
      </w:r>
      <w:proofErr w:type="spellEnd"/>
      <w:r w:rsidRPr="00D57909">
        <w:rPr>
          <w:rFonts w:asciiTheme="minorHAnsi" w:hAnsiTheme="minorHAnsi" w:cstheme="minorBidi"/>
          <w:sz w:val="22"/>
          <w:szCs w:val="22"/>
        </w:rPr>
        <w:t xml:space="preserve"> is 320ms. To achieve the comparable performance, we propose to also use 320</w:t>
      </w:r>
      <w:r w:rsidRPr="00D57909">
        <w:rPr>
          <w:rFonts w:asciiTheme="minorHAnsi" w:hAnsiTheme="minorHAnsi" w:cstheme="minorBidi" w:hint="eastAsia"/>
          <w:sz w:val="22"/>
          <w:szCs w:val="22"/>
        </w:rPr>
        <w:t>/2</w:t>
      </w:r>
      <w:r w:rsidRPr="00D57909">
        <w:rPr>
          <w:rFonts w:asciiTheme="minorHAnsi" w:hAnsiTheme="minorHAnsi" w:cstheme="minorBidi"/>
          <w:sz w:val="22"/>
          <w:szCs w:val="22"/>
        </w:rPr>
        <w:t xml:space="preserve">ms as measurement interval.  </w:t>
      </w:r>
    </w:p>
    <w:tbl>
      <w:tblPr>
        <w:tblStyle w:val="TableGrid"/>
        <w:tblW w:w="0" w:type="auto"/>
        <w:tblLook w:val="04A0" w:firstRow="1" w:lastRow="0" w:firstColumn="1" w:lastColumn="0" w:noHBand="0" w:noVBand="1"/>
      </w:tblPr>
      <w:tblGrid>
        <w:gridCol w:w="9621"/>
      </w:tblGrid>
      <w:tr w:rsidR="00732D16" w:rsidRPr="00D57909" w14:paraId="646173A4" w14:textId="77777777" w:rsidTr="00922442">
        <w:tc>
          <w:tcPr>
            <w:tcW w:w="9621" w:type="dxa"/>
          </w:tcPr>
          <w:p w14:paraId="61C88349" w14:textId="77777777" w:rsidR="00732D16" w:rsidRPr="00D57909" w:rsidRDefault="00732D16" w:rsidP="00922442">
            <w:pPr>
              <w:overflowPunct w:val="0"/>
              <w:autoSpaceDE w:val="0"/>
              <w:autoSpaceDN w:val="0"/>
              <w:adjustRightInd w:val="0"/>
              <w:textAlignment w:val="baseline"/>
              <w:rPr>
                <w:rFonts w:cs="v4.2.0"/>
                <w:sz w:val="22"/>
                <w:szCs w:val="22"/>
                <w:lang w:eastAsia="en-GB"/>
              </w:rPr>
            </w:pPr>
            <w:r w:rsidRPr="00391152">
              <w:rPr>
                <w:rFonts w:cs="v4.2.0"/>
                <w:sz w:val="20"/>
                <w:szCs w:val="20"/>
                <w:lang w:eastAsia="en-GB"/>
              </w:rPr>
              <w:t xml:space="preserve">The UE shall filter the </w:t>
            </w:r>
            <w:r w:rsidRPr="00391152">
              <w:rPr>
                <w:rFonts w:cs="v4.2.0"/>
                <w:sz w:val="20"/>
                <w:szCs w:val="20"/>
              </w:rPr>
              <w:t>SS-</w:t>
            </w:r>
            <w:r w:rsidRPr="00391152">
              <w:rPr>
                <w:rFonts w:cs="v4.2.0"/>
                <w:sz w:val="20"/>
                <w:szCs w:val="20"/>
                <w:lang w:eastAsia="en-GB"/>
              </w:rPr>
              <w:t xml:space="preserve">RSRP and </w:t>
            </w:r>
            <w:r w:rsidRPr="00391152">
              <w:rPr>
                <w:rFonts w:cs="v4.2.0"/>
                <w:sz w:val="20"/>
                <w:szCs w:val="20"/>
              </w:rPr>
              <w:t>SS-</w:t>
            </w:r>
            <w:r w:rsidRPr="00391152">
              <w:rPr>
                <w:rFonts w:cs="v4.2.0"/>
                <w:sz w:val="20"/>
                <w:szCs w:val="20"/>
                <w:lang w:eastAsia="en-GB"/>
              </w:rPr>
              <w:t xml:space="preserve">RSRQ measurements of the serving cell using at least 2 measurements. Within the set of measurements used for the filtering, at least two measurements shall be spaced by, at least </w:t>
            </w:r>
            <w:proofErr w:type="spellStart"/>
            <w:r w:rsidRPr="00391152">
              <w:rPr>
                <w:sz w:val="20"/>
                <w:szCs w:val="20"/>
                <w:lang w:eastAsia="en-GB"/>
              </w:rPr>
              <w:t>eDRX_IDLE</w:t>
            </w:r>
            <w:proofErr w:type="spellEnd"/>
            <w:r w:rsidRPr="00391152">
              <w:rPr>
                <w:sz w:val="20"/>
                <w:szCs w:val="20"/>
                <w:lang w:eastAsia="en-GB"/>
              </w:rPr>
              <w:t xml:space="preserve"> cycle/2, if the UE is configured with </w:t>
            </w:r>
            <w:proofErr w:type="spellStart"/>
            <w:r w:rsidRPr="00391152">
              <w:rPr>
                <w:rFonts w:cs="v4.2.0"/>
                <w:sz w:val="20"/>
                <w:szCs w:val="20"/>
                <w:lang w:eastAsia="en-GB"/>
              </w:rPr>
              <w:t>eDRX</w:t>
            </w:r>
            <w:proofErr w:type="spellEnd"/>
            <w:r w:rsidRPr="00391152">
              <w:rPr>
                <w:rFonts w:cs="v4.2.0"/>
                <w:sz w:val="20"/>
                <w:szCs w:val="20"/>
                <w:lang w:eastAsia="en-GB"/>
              </w:rPr>
              <w:t xml:space="preserve"> cycle </w:t>
            </w:r>
            <w:r w:rsidRPr="00391152">
              <w:rPr>
                <w:sz w:val="20"/>
                <w:szCs w:val="20"/>
                <w:lang w:eastAsia="en-GB"/>
              </w:rPr>
              <w:t>≤</w:t>
            </w:r>
            <w:r w:rsidRPr="00391152">
              <w:rPr>
                <w:rFonts w:cs="v4.2.0"/>
                <w:sz w:val="20"/>
                <w:szCs w:val="20"/>
                <w:lang w:eastAsia="en-GB"/>
              </w:rPr>
              <w:t xml:space="preserve"> 10.24s; otherwise DRX cycle/2.</w:t>
            </w:r>
          </w:p>
        </w:tc>
      </w:tr>
    </w:tbl>
    <w:p w14:paraId="099E388B" w14:textId="02B5F9CB" w:rsidR="00732D16" w:rsidRPr="00D57909" w:rsidRDefault="00732D16" w:rsidP="00732D16">
      <w:pPr>
        <w:spacing w:before="120" w:after="120"/>
        <w:rPr>
          <w:rFonts w:asciiTheme="minorHAnsi" w:hAnsiTheme="minorHAnsi" w:cstheme="minorHAnsi"/>
          <w:b/>
          <w:bCs/>
          <w:i/>
          <w:sz w:val="22"/>
          <w:szCs w:val="20"/>
        </w:rPr>
      </w:pPr>
      <w:r w:rsidRPr="00D57909">
        <w:rPr>
          <w:rFonts w:asciiTheme="minorHAnsi" w:hAnsiTheme="minorHAnsi" w:cstheme="minorHAnsi" w:hint="eastAsia"/>
          <w:iCs/>
          <w:sz w:val="22"/>
          <w:szCs w:val="20"/>
          <w:lang w:val="en-US"/>
        </w:rPr>
        <w:t xml:space="preserve"> </w:t>
      </w:r>
      <w:bookmarkStart w:id="13" w:name="_Ref178458050"/>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7</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RAN4 to define the minimum measurement interval in LP-WUR as 160ms for both LP-SS and SSB.</w:t>
      </w:r>
      <w:bookmarkEnd w:id="13"/>
    </w:p>
    <w:p w14:paraId="1A11E346" w14:textId="0208F676" w:rsidR="00445C59" w:rsidRPr="00D57909" w:rsidRDefault="00A037AF" w:rsidP="008F0342">
      <w:pPr>
        <w:spacing w:before="120" w:after="120"/>
        <w:rPr>
          <w:rFonts w:eastAsiaTheme="minorEastAsia"/>
          <w:b/>
          <w:bCs/>
          <w:sz w:val="22"/>
          <w:szCs w:val="22"/>
          <w:u w:val="single"/>
        </w:rPr>
      </w:pPr>
      <w:r w:rsidRPr="00D57909">
        <w:rPr>
          <w:rFonts w:eastAsiaTheme="minorEastAsia"/>
          <w:b/>
          <w:bCs/>
          <w:sz w:val="22"/>
          <w:szCs w:val="22"/>
          <w:u w:val="single"/>
        </w:rPr>
        <w:t xml:space="preserve">Issue 1-2-3: </w:t>
      </w:r>
      <w:r w:rsidR="00445C59" w:rsidRPr="00D57909">
        <w:rPr>
          <w:rFonts w:eastAsiaTheme="minorEastAsia" w:hint="eastAsia"/>
          <w:b/>
          <w:bCs/>
          <w:sz w:val="22"/>
          <w:szCs w:val="22"/>
          <w:u w:val="single"/>
        </w:rPr>
        <w:t xml:space="preserve">LR based serving cell evaluation </w:t>
      </w:r>
    </w:p>
    <w:p w14:paraId="2AE7EF43" w14:textId="158CB2EC" w:rsidR="00677124" w:rsidRPr="00484B1B" w:rsidRDefault="00445C59" w:rsidP="004700E2">
      <w:pPr>
        <w:spacing w:before="120" w:after="120"/>
        <w:rPr>
          <w:sz w:val="22"/>
          <w:szCs w:val="22"/>
        </w:rPr>
      </w:pPr>
      <w:r w:rsidRPr="00484B1B">
        <w:rPr>
          <w:iCs/>
          <w:sz w:val="22"/>
          <w:szCs w:val="20"/>
          <w:lang w:val="en-US"/>
        </w:rPr>
        <w:t xml:space="preserve">In legacy IDLE mode requirement, no serving cell evaluation relaxed criteria </w:t>
      </w:r>
      <w:r w:rsidR="001D6BA3">
        <w:rPr>
          <w:iCs/>
          <w:sz w:val="22"/>
          <w:szCs w:val="20"/>
          <w:lang w:val="en-US"/>
        </w:rPr>
        <w:t xml:space="preserve">I </w:t>
      </w:r>
      <w:r w:rsidR="00F6650E" w:rsidRPr="00484B1B">
        <w:rPr>
          <w:iCs/>
          <w:sz w:val="22"/>
          <w:szCs w:val="20"/>
          <w:lang w:val="en-US"/>
        </w:rPr>
        <w:t xml:space="preserve">is introduced. It means serving cell evaluation is always on from UE side. In Rel-19, when UE enters the LR mode, we believe the serving cell evaluation should also be kept. </w:t>
      </w:r>
      <w:r w:rsidR="00677124" w:rsidRPr="00484B1B">
        <w:rPr>
          <w:sz w:val="22"/>
          <w:szCs w:val="22"/>
        </w:rPr>
        <w:t xml:space="preserve">To avoid negative impact on paging or cell re-selection when using WUR, the following entry/exit </w:t>
      </w:r>
      <w:proofErr w:type="spellStart"/>
      <w:r w:rsidR="00677124" w:rsidRPr="00484B1B">
        <w:rPr>
          <w:sz w:val="22"/>
          <w:szCs w:val="22"/>
        </w:rPr>
        <w:t>pricinples</w:t>
      </w:r>
      <w:proofErr w:type="spellEnd"/>
      <w:r w:rsidR="00677124" w:rsidRPr="00484B1B">
        <w:rPr>
          <w:sz w:val="22"/>
          <w:szCs w:val="22"/>
        </w:rPr>
        <w:t xml:space="preserve"> should be followed.</w:t>
      </w:r>
    </w:p>
    <w:p w14:paraId="1ED29B9C" w14:textId="77777777" w:rsidR="00677124" w:rsidRPr="00484B1B" w:rsidRDefault="00677124" w:rsidP="005A5C6E">
      <w:pPr>
        <w:pStyle w:val="ListParagraph"/>
        <w:numPr>
          <w:ilvl w:val="0"/>
          <w:numId w:val="11"/>
        </w:numPr>
        <w:spacing w:before="120" w:after="120"/>
        <w:rPr>
          <w:rFonts w:ascii="Times New Roman" w:hAnsi="Times New Roman"/>
          <w:color w:val="000000" w:themeColor="text1"/>
          <w:szCs w:val="28"/>
          <w:lang w:val="en-GB"/>
        </w:rPr>
      </w:pPr>
      <w:r w:rsidRPr="00484B1B">
        <w:rPr>
          <w:rFonts w:ascii="Times New Roman" w:hAnsi="Times New Roman"/>
          <w:color w:val="000000" w:themeColor="text1"/>
          <w:szCs w:val="28"/>
          <w:lang w:val="en-GB"/>
        </w:rPr>
        <w:t xml:space="preserve">The entry should be made carefully and delay is not critical. </w:t>
      </w:r>
    </w:p>
    <w:p w14:paraId="10A860FA" w14:textId="77777777" w:rsidR="00677124" w:rsidRPr="00484B1B" w:rsidRDefault="00677124" w:rsidP="005A5C6E">
      <w:pPr>
        <w:pStyle w:val="ListParagraph"/>
        <w:numPr>
          <w:ilvl w:val="0"/>
          <w:numId w:val="11"/>
        </w:numPr>
        <w:spacing w:before="120" w:after="120"/>
        <w:rPr>
          <w:rFonts w:ascii="Times New Roman" w:hAnsi="Times New Roman"/>
          <w:color w:val="000000" w:themeColor="text1"/>
          <w:szCs w:val="28"/>
          <w:lang w:val="en-GB"/>
        </w:rPr>
      </w:pPr>
      <w:r w:rsidRPr="00484B1B">
        <w:rPr>
          <w:rFonts w:ascii="Times New Roman" w:hAnsi="Times New Roman"/>
          <w:color w:val="000000" w:themeColor="text1"/>
          <w:szCs w:val="28"/>
          <w:lang w:val="en-GB"/>
        </w:rPr>
        <w:t xml:space="preserve">The exit should be made fast because LP-SS measurement and mobility detection may delay for the exit condition to be fulfilled. </w:t>
      </w:r>
    </w:p>
    <w:p w14:paraId="17713109" w14:textId="77777777" w:rsidR="00F920CB" w:rsidRPr="00484B1B" w:rsidRDefault="00F920CB" w:rsidP="00677124">
      <w:pPr>
        <w:spacing w:before="120" w:after="120"/>
        <w:rPr>
          <w:iCs/>
          <w:sz w:val="22"/>
          <w:szCs w:val="20"/>
          <w:lang w:val="en-US"/>
        </w:rPr>
      </w:pPr>
      <w:r w:rsidRPr="00484B1B">
        <w:rPr>
          <w:iCs/>
          <w:sz w:val="22"/>
          <w:szCs w:val="20"/>
          <w:lang w:val="en-US"/>
        </w:rPr>
        <w:t>Thus, RAN4 needs to define the LP-WUR based serving cell evaluation requirement. The</w:t>
      </w:r>
      <w:r w:rsidR="00E55B78" w:rsidRPr="00484B1B">
        <w:rPr>
          <w:iCs/>
          <w:sz w:val="22"/>
          <w:szCs w:val="20"/>
          <w:lang w:val="en-US"/>
        </w:rPr>
        <w:t xml:space="preserve"> evaluation requirements </w:t>
      </w:r>
      <w:r w:rsidRPr="00484B1B">
        <w:rPr>
          <w:iCs/>
          <w:sz w:val="22"/>
          <w:szCs w:val="20"/>
          <w:lang w:val="en-US"/>
        </w:rPr>
        <w:t>can be defined as follow.</w:t>
      </w:r>
    </w:p>
    <w:p w14:paraId="492834A8" w14:textId="19214FB4" w:rsidR="00F920CB" w:rsidRPr="00484B1B" w:rsidRDefault="00F920CB" w:rsidP="005A5C6E">
      <w:pPr>
        <w:pStyle w:val="ListParagraph"/>
        <w:numPr>
          <w:ilvl w:val="0"/>
          <w:numId w:val="11"/>
        </w:numPr>
        <w:spacing w:before="120" w:after="120"/>
        <w:rPr>
          <w:rFonts w:ascii="Times New Roman" w:hAnsi="Times New Roman"/>
          <w:color w:val="000000" w:themeColor="text1"/>
          <w:szCs w:val="28"/>
          <w:lang w:val="en-GB"/>
        </w:rPr>
      </w:pPr>
      <w:r w:rsidRPr="00484B1B">
        <w:rPr>
          <w:rFonts w:ascii="Times New Roman" w:hAnsi="Times New Roman"/>
          <w:color w:val="000000" w:themeColor="text1"/>
          <w:szCs w:val="28"/>
          <w:lang w:val="en-GB"/>
        </w:rPr>
        <w:t>F</w:t>
      </w:r>
      <w:r w:rsidR="00E55B78" w:rsidRPr="00484B1B">
        <w:rPr>
          <w:rFonts w:ascii="Times New Roman" w:eastAsia="SimSun" w:hAnsi="Times New Roman"/>
          <w:color w:val="000000" w:themeColor="text1"/>
          <w:szCs w:val="28"/>
          <w:lang w:val="en-GB"/>
        </w:rPr>
        <w:t xml:space="preserve">or the exit condition based on single measurement period; </w:t>
      </w:r>
    </w:p>
    <w:p w14:paraId="75E7C5F4" w14:textId="2020B33F" w:rsidR="00677124" w:rsidRPr="00484B1B" w:rsidRDefault="00F920CB" w:rsidP="005A5C6E">
      <w:pPr>
        <w:pStyle w:val="ListParagraph"/>
        <w:numPr>
          <w:ilvl w:val="0"/>
          <w:numId w:val="11"/>
        </w:numPr>
        <w:spacing w:before="120" w:after="120"/>
        <w:rPr>
          <w:rFonts w:ascii="Times New Roman" w:hAnsi="Times New Roman"/>
          <w:color w:val="000000" w:themeColor="text1"/>
          <w:szCs w:val="28"/>
          <w:lang w:val="en-GB"/>
        </w:rPr>
      </w:pPr>
      <w:r w:rsidRPr="00484B1B">
        <w:rPr>
          <w:rFonts w:ascii="Times New Roman" w:hAnsi="Times New Roman"/>
          <w:color w:val="000000" w:themeColor="text1"/>
          <w:szCs w:val="28"/>
          <w:lang w:val="en-GB"/>
        </w:rPr>
        <w:t>F</w:t>
      </w:r>
      <w:r w:rsidR="00E55B78" w:rsidRPr="00484B1B">
        <w:rPr>
          <w:rFonts w:ascii="Times New Roman" w:eastAsia="SimSun" w:hAnsi="Times New Roman"/>
          <w:color w:val="000000" w:themeColor="text1"/>
          <w:szCs w:val="28"/>
          <w:lang w:val="en-GB"/>
        </w:rPr>
        <w:t>or the entry condition based on evaluation period which includes multiple measurement period; Each measurement should be based on filtering of at least 2 samples.</w:t>
      </w:r>
      <w:bookmarkStart w:id="14" w:name="_Ref178458048"/>
      <w:r w:rsidR="00677124" w:rsidRPr="00484B1B">
        <w:rPr>
          <w:rFonts w:ascii="Times New Roman" w:hAnsi="Times New Roman"/>
          <w:color w:val="000000" w:themeColor="text1"/>
          <w:szCs w:val="28"/>
          <w:lang w:val="en-GB"/>
        </w:rPr>
        <w:t xml:space="preserve"> </w:t>
      </w:r>
    </w:p>
    <w:p w14:paraId="013202D9" w14:textId="7CFCBB13" w:rsidR="00445C59" w:rsidRPr="001E5A01" w:rsidRDefault="00F6650E" w:rsidP="00677124">
      <w:pPr>
        <w:spacing w:before="120" w:after="120"/>
        <w:rPr>
          <w:rFonts w:asciiTheme="minorHAnsi" w:hAnsiTheme="minorHAnsi" w:cstheme="minorHAnsi"/>
          <w:iCs/>
          <w:sz w:val="22"/>
          <w:szCs w:val="20"/>
          <w:lang w:val="en-US"/>
        </w:rPr>
      </w:pPr>
      <w:bookmarkStart w:id="15" w:name="_Ref188416614"/>
      <w:r w:rsidRPr="001E5A01">
        <w:rPr>
          <w:rFonts w:asciiTheme="minorHAnsi" w:hAnsiTheme="minorHAnsi" w:cstheme="minorHAnsi"/>
          <w:b/>
          <w:bCs/>
          <w:i/>
          <w:sz w:val="22"/>
          <w:szCs w:val="20"/>
        </w:rPr>
        <w:t xml:space="preserve">Proposal </w:t>
      </w:r>
      <w:r w:rsidRPr="001E5A01">
        <w:rPr>
          <w:rFonts w:asciiTheme="minorHAnsi" w:hAnsiTheme="minorHAnsi" w:cstheme="minorHAnsi"/>
          <w:b/>
          <w:bCs/>
          <w:i/>
          <w:sz w:val="22"/>
          <w:szCs w:val="20"/>
        </w:rPr>
        <w:fldChar w:fldCharType="begin"/>
      </w:r>
      <w:r w:rsidRPr="001E5A01">
        <w:rPr>
          <w:rFonts w:asciiTheme="minorHAnsi" w:hAnsiTheme="minorHAnsi" w:cstheme="minorHAnsi"/>
          <w:b/>
          <w:bCs/>
          <w:i/>
          <w:sz w:val="22"/>
          <w:szCs w:val="20"/>
        </w:rPr>
        <w:instrText xml:space="preserve"> SEQ Proposal \* ARABIC </w:instrText>
      </w:r>
      <w:r w:rsidRPr="001E5A01">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8</w:t>
      </w:r>
      <w:r w:rsidRPr="001E5A01">
        <w:rPr>
          <w:rFonts w:asciiTheme="minorHAnsi" w:hAnsiTheme="minorHAnsi" w:cstheme="minorHAnsi"/>
          <w:b/>
          <w:bCs/>
          <w:i/>
          <w:sz w:val="22"/>
          <w:szCs w:val="20"/>
        </w:rPr>
        <w:fldChar w:fldCharType="end"/>
      </w:r>
      <w:r w:rsidRPr="001E5A01">
        <w:rPr>
          <w:rFonts w:asciiTheme="minorHAnsi" w:hAnsiTheme="minorHAnsi" w:cstheme="minorHAnsi"/>
          <w:b/>
          <w:bCs/>
          <w:i/>
          <w:sz w:val="22"/>
          <w:szCs w:val="20"/>
        </w:rPr>
        <w:t>:</w:t>
      </w:r>
      <w:r w:rsidRPr="001E5A01">
        <w:rPr>
          <w:rFonts w:asciiTheme="minorHAnsi" w:hAnsiTheme="minorHAnsi" w:cstheme="minorHAnsi" w:hint="eastAsia"/>
          <w:b/>
          <w:bCs/>
          <w:i/>
          <w:sz w:val="22"/>
          <w:szCs w:val="20"/>
        </w:rPr>
        <w:t xml:space="preserve"> </w:t>
      </w:r>
      <w:r w:rsidR="00F37A7C" w:rsidRPr="001E5A01">
        <w:rPr>
          <w:rFonts w:asciiTheme="minorHAnsi" w:hAnsiTheme="minorHAnsi" w:cstheme="minorHAnsi" w:hint="eastAsia"/>
          <w:b/>
          <w:bCs/>
          <w:i/>
          <w:sz w:val="22"/>
          <w:szCs w:val="20"/>
        </w:rPr>
        <w:t xml:space="preserve">RAN4 to define LP-WUR based </w:t>
      </w:r>
      <w:r w:rsidR="00E31D05" w:rsidRPr="001E5A01">
        <w:rPr>
          <w:rFonts w:asciiTheme="minorHAnsi" w:hAnsiTheme="minorHAnsi" w:cstheme="minorHAnsi"/>
          <w:b/>
          <w:bCs/>
          <w:i/>
          <w:sz w:val="22"/>
          <w:szCs w:val="20"/>
        </w:rPr>
        <w:t xml:space="preserve">exit/entry </w:t>
      </w:r>
      <w:r w:rsidR="006E43C3" w:rsidRPr="001E5A01">
        <w:rPr>
          <w:rFonts w:asciiTheme="minorHAnsi" w:hAnsiTheme="minorHAnsi" w:cstheme="minorHAnsi" w:hint="eastAsia"/>
          <w:b/>
          <w:bCs/>
          <w:i/>
          <w:sz w:val="22"/>
          <w:szCs w:val="20"/>
        </w:rPr>
        <w:t>evaluation requirement</w:t>
      </w:r>
      <w:r w:rsidR="00F920CB" w:rsidRPr="001E5A01">
        <w:rPr>
          <w:rFonts w:asciiTheme="minorHAnsi" w:hAnsiTheme="minorHAnsi" w:cstheme="minorHAnsi"/>
          <w:b/>
          <w:bCs/>
          <w:i/>
          <w:sz w:val="22"/>
          <w:szCs w:val="20"/>
        </w:rPr>
        <w:t xml:space="preserve"> as follow</w:t>
      </w:r>
      <w:r w:rsidR="006E43C3" w:rsidRPr="001E5A01">
        <w:rPr>
          <w:rFonts w:asciiTheme="minorHAnsi" w:hAnsiTheme="minorHAnsi" w:cstheme="minorHAnsi" w:hint="eastAsia"/>
          <w:b/>
          <w:bCs/>
          <w:i/>
          <w:sz w:val="22"/>
          <w:szCs w:val="20"/>
        </w:rPr>
        <w:t>.</w:t>
      </w:r>
      <w:bookmarkEnd w:id="14"/>
      <w:bookmarkEnd w:id="15"/>
      <w:r w:rsidRPr="001E5A01">
        <w:rPr>
          <w:rFonts w:asciiTheme="minorHAnsi" w:hAnsiTheme="minorHAnsi" w:cstheme="minorHAnsi" w:hint="eastAsia"/>
          <w:b/>
          <w:bCs/>
          <w:i/>
          <w:sz w:val="22"/>
          <w:szCs w:val="20"/>
        </w:rPr>
        <w:t xml:space="preserve"> </w:t>
      </w:r>
      <w:r w:rsidR="00445C59" w:rsidRPr="001E5A01">
        <w:rPr>
          <w:rFonts w:asciiTheme="minorHAnsi" w:hAnsiTheme="minorHAnsi" w:cstheme="minorHAnsi" w:hint="eastAsia"/>
          <w:iCs/>
          <w:sz w:val="22"/>
          <w:szCs w:val="20"/>
          <w:lang w:val="en-US"/>
        </w:rPr>
        <w:t xml:space="preserve"> </w:t>
      </w:r>
    </w:p>
    <w:p w14:paraId="5F7D2E97" w14:textId="11410249" w:rsidR="001E5A01" w:rsidRPr="0030770D" w:rsidRDefault="001E5A01" w:rsidP="001E5A01">
      <w:pPr>
        <w:pStyle w:val="ListParagraph"/>
        <w:numPr>
          <w:ilvl w:val="0"/>
          <w:numId w:val="20"/>
        </w:numPr>
        <w:rPr>
          <w:rFonts w:asciiTheme="minorHAnsi" w:hAnsiTheme="minorHAnsi" w:cstheme="minorHAnsi"/>
          <w:b/>
          <w:bCs/>
          <w:i/>
          <w:iCs/>
          <w:sz w:val="20"/>
          <w:szCs w:val="20"/>
          <w:lang w:val="en-SE"/>
        </w:rPr>
      </w:pPr>
      <w:r w:rsidRPr="0030770D">
        <w:rPr>
          <w:rFonts w:asciiTheme="minorHAnsi" w:hAnsiTheme="minorHAnsi" w:cstheme="minorHAnsi"/>
          <w:b/>
          <w:bCs/>
          <w:i/>
          <w:iCs/>
          <w:lang w:val="en-SE"/>
        </w:rPr>
        <w:t>For the entry condition based on N times consecutive evaluation periods. UE needs to fulfill N times entry condition then enter the LP mode. (Such as N=2)</w:t>
      </w:r>
    </w:p>
    <w:p w14:paraId="60714C91" w14:textId="177B6C29" w:rsidR="001E5A01" w:rsidRPr="0030770D" w:rsidRDefault="001E5A01" w:rsidP="001E5A01">
      <w:pPr>
        <w:pStyle w:val="ListParagraph"/>
        <w:numPr>
          <w:ilvl w:val="0"/>
          <w:numId w:val="20"/>
        </w:numPr>
        <w:spacing w:before="120"/>
        <w:rPr>
          <w:rFonts w:asciiTheme="minorHAnsi" w:hAnsiTheme="minorHAnsi" w:cstheme="minorHAnsi"/>
          <w:b/>
          <w:bCs/>
          <w:i/>
          <w:iCs/>
          <w:lang w:val="en-SE"/>
        </w:rPr>
      </w:pPr>
      <w:r w:rsidRPr="0030770D">
        <w:rPr>
          <w:rFonts w:asciiTheme="minorHAnsi" w:hAnsiTheme="minorHAnsi" w:cstheme="minorHAnsi"/>
          <w:b/>
          <w:bCs/>
          <w:i/>
          <w:iCs/>
          <w:lang w:val="en-SE"/>
        </w:rPr>
        <w:t>For the exit condition based on evaluation period with M measurement periods to meet the accuracy requirement, then UE exits the LP mode. M depends on the simulation.</w:t>
      </w:r>
    </w:p>
    <w:p w14:paraId="5B727C15" w14:textId="77777777" w:rsidR="00DB2E0C" w:rsidRDefault="00DB2E0C" w:rsidP="00DB2E0C">
      <w:pPr>
        <w:spacing w:after="120"/>
        <w:rPr>
          <w:b/>
          <w:color w:val="000000" w:themeColor="text1"/>
          <w:u w:val="single"/>
          <w:lang w:eastAsia="ko-KR"/>
        </w:rPr>
      </w:pPr>
    </w:p>
    <w:p w14:paraId="4F706BB7" w14:textId="77777777" w:rsidR="001F144D" w:rsidRDefault="00DB2E0C" w:rsidP="00DB2E0C">
      <w:pPr>
        <w:spacing w:after="120"/>
        <w:rPr>
          <w:rFonts w:eastAsiaTheme="minorEastAsia"/>
          <w:b/>
          <w:bCs/>
          <w:sz w:val="22"/>
          <w:szCs w:val="22"/>
          <w:u w:val="single"/>
        </w:rPr>
      </w:pPr>
      <w:r w:rsidRPr="00DB2E0C">
        <w:rPr>
          <w:rFonts w:eastAsiaTheme="minorEastAsia"/>
          <w:b/>
          <w:bCs/>
          <w:sz w:val="22"/>
          <w:szCs w:val="22"/>
          <w:u w:val="single"/>
        </w:rPr>
        <w:t>Issue 1-2-5: On LP-WUR cell selection evaluation requirements for case 1</w:t>
      </w:r>
    </w:p>
    <w:p w14:paraId="2A0EA013" w14:textId="26D677C3" w:rsidR="00DB2E0C" w:rsidRPr="001F144D" w:rsidRDefault="001F144D" w:rsidP="00AA5976">
      <w:pPr>
        <w:spacing w:after="120"/>
        <w:jc w:val="both"/>
        <w:rPr>
          <w:iCs/>
          <w:sz w:val="22"/>
          <w:szCs w:val="20"/>
          <w:lang w:val="en-US"/>
        </w:rPr>
      </w:pPr>
      <w:r w:rsidRPr="001F144D">
        <w:rPr>
          <w:iCs/>
          <w:sz w:val="22"/>
          <w:szCs w:val="20"/>
          <w:lang w:val="en-US"/>
        </w:rPr>
        <w:lastRenderedPageBreak/>
        <w:t>As we mentioned</w:t>
      </w:r>
      <w:r>
        <w:rPr>
          <w:iCs/>
          <w:sz w:val="22"/>
          <w:szCs w:val="20"/>
          <w:lang w:val="en-US"/>
        </w:rPr>
        <w:t xml:space="preserve"> before</w:t>
      </w:r>
      <w:r w:rsidRPr="001F144D">
        <w:rPr>
          <w:iCs/>
          <w:sz w:val="22"/>
          <w:szCs w:val="20"/>
          <w:lang w:val="en-US"/>
        </w:rPr>
        <w:t>,</w:t>
      </w:r>
      <w:r>
        <w:rPr>
          <w:iCs/>
          <w:sz w:val="22"/>
          <w:szCs w:val="20"/>
          <w:lang w:val="en-US"/>
        </w:rPr>
        <w:t xml:space="preserve"> it cannot guarantee the quality is always good enough when UE is in the LR mode even if NW configures a very tight condition to stay in purely LR mode case 1.</w:t>
      </w:r>
      <w:r w:rsidR="00E61910">
        <w:rPr>
          <w:iCs/>
          <w:sz w:val="22"/>
          <w:szCs w:val="20"/>
          <w:lang w:val="en-US"/>
        </w:rPr>
        <w:t xml:space="preserve"> UE may directly trigger the </w:t>
      </w:r>
      <w:r w:rsidR="00AA5976">
        <w:rPr>
          <w:iCs/>
          <w:sz w:val="22"/>
          <w:szCs w:val="20"/>
          <w:lang w:val="en-US"/>
        </w:rPr>
        <w:t xml:space="preserve">cell selection procedure in LR mode. Thus, RAN4 should define the LP-WUR based cell selection </w:t>
      </w:r>
      <w:proofErr w:type="spellStart"/>
      <w:r w:rsidR="00AA5976">
        <w:rPr>
          <w:iCs/>
          <w:sz w:val="22"/>
          <w:szCs w:val="20"/>
          <w:lang w:val="en-US"/>
        </w:rPr>
        <w:t>evelaution</w:t>
      </w:r>
      <w:proofErr w:type="spellEnd"/>
      <w:r w:rsidR="00AA5976">
        <w:rPr>
          <w:iCs/>
          <w:sz w:val="22"/>
          <w:szCs w:val="20"/>
          <w:lang w:val="en-US"/>
        </w:rPr>
        <w:t xml:space="preserve"> requirement.</w:t>
      </w:r>
      <w:r w:rsidR="00D81F1B">
        <w:rPr>
          <w:iCs/>
          <w:sz w:val="22"/>
          <w:szCs w:val="20"/>
          <w:lang w:val="en-US"/>
        </w:rPr>
        <w:t xml:space="preserve"> </w:t>
      </w:r>
      <w:r w:rsidRPr="001F144D">
        <w:rPr>
          <w:iCs/>
          <w:sz w:val="22"/>
          <w:szCs w:val="20"/>
          <w:lang w:val="en-US"/>
        </w:rPr>
        <w:t xml:space="preserve"> </w:t>
      </w:r>
      <w:r w:rsidR="00DB2E0C" w:rsidRPr="001F144D">
        <w:rPr>
          <w:iCs/>
          <w:sz w:val="22"/>
          <w:szCs w:val="20"/>
          <w:lang w:val="en-US"/>
        </w:rPr>
        <w:t xml:space="preserve">  </w:t>
      </w:r>
    </w:p>
    <w:tbl>
      <w:tblPr>
        <w:tblStyle w:val="TableGrid"/>
        <w:tblW w:w="0" w:type="auto"/>
        <w:tblLook w:val="04A0" w:firstRow="1" w:lastRow="0" w:firstColumn="1" w:lastColumn="0" w:noHBand="0" w:noVBand="1"/>
      </w:tblPr>
      <w:tblGrid>
        <w:gridCol w:w="9629"/>
      </w:tblGrid>
      <w:tr w:rsidR="003C65DE" w14:paraId="26ABA930" w14:textId="77777777" w:rsidTr="003C65DE">
        <w:tc>
          <w:tcPr>
            <w:tcW w:w="9629" w:type="dxa"/>
          </w:tcPr>
          <w:p w14:paraId="0A258644" w14:textId="77777777" w:rsidR="003C65DE" w:rsidRPr="003C65DE" w:rsidRDefault="003C65DE" w:rsidP="003C65DE">
            <w:pPr>
              <w:spacing w:after="120"/>
              <w:rPr>
                <w:b/>
                <w:color w:val="000000" w:themeColor="text1"/>
                <w:sz w:val="20"/>
                <w:szCs w:val="20"/>
                <w:u w:val="single"/>
                <w:lang w:eastAsia="ko-KR"/>
              </w:rPr>
            </w:pPr>
            <w:r w:rsidRPr="003C65DE">
              <w:rPr>
                <w:b/>
                <w:color w:val="000000" w:themeColor="text1"/>
                <w:sz w:val="20"/>
                <w:szCs w:val="20"/>
                <w:u w:val="single"/>
                <w:lang w:eastAsia="ko-KR"/>
              </w:rPr>
              <w:t xml:space="preserve">Issue 1-2-5: On LP-WUR cell selection evaluation requirements for case 1  </w:t>
            </w:r>
          </w:p>
          <w:p w14:paraId="5C9C99D2" w14:textId="77777777" w:rsidR="003C65DE" w:rsidRPr="003C65DE" w:rsidRDefault="003C65DE" w:rsidP="003C65DE">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3C65DE">
              <w:rPr>
                <w:rFonts w:ascii="Times New Roman" w:eastAsia="SimSun" w:hAnsi="Times New Roman"/>
                <w:color w:val="000000" w:themeColor="text1"/>
                <w:sz w:val="20"/>
                <w:szCs w:val="20"/>
              </w:rPr>
              <w:t xml:space="preserve">Proposals </w:t>
            </w:r>
          </w:p>
          <w:p w14:paraId="7EC5F330" w14:textId="77777777" w:rsidR="003C65DE" w:rsidRPr="003C65DE" w:rsidRDefault="003C65DE" w:rsidP="003C65DE">
            <w:pPr>
              <w:pStyle w:val="ListParagraph"/>
              <w:numPr>
                <w:ilvl w:val="1"/>
                <w:numId w:val="6"/>
              </w:numPr>
              <w:spacing w:after="120"/>
              <w:ind w:left="1440"/>
              <w:contextualSpacing w:val="0"/>
              <w:jc w:val="both"/>
              <w:rPr>
                <w:rFonts w:ascii="Times New Roman" w:eastAsia="SimSun" w:hAnsi="Times New Roman"/>
                <w:color w:val="000000" w:themeColor="text1"/>
                <w:sz w:val="20"/>
                <w:szCs w:val="20"/>
              </w:rPr>
            </w:pPr>
            <w:r w:rsidRPr="003C65DE">
              <w:rPr>
                <w:rFonts w:ascii="Times New Roman" w:eastAsia="SimSun" w:hAnsi="Times New Roman"/>
                <w:color w:val="000000" w:themeColor="text1"/>
                <w:sz w:val="20"/>
                <w:szCs w:val="20"/>
              </w:rPr>
              <w:t>P1: No need to define the LR-WUR based cell selection criterion evaluation in case 1. (Apple vivo Huawei MTK)</w:t>
            </w:r>
          </w:p>
          <w:p w14:paraId="0B0F79D8" w14:textId="77777777" w:rsidR="003C65DE" w:rsidRPr="003C65DE" w:rsidRDefault="003C65DE" w:rsidP="003C65DE">
            <w:pPr>
              <w:pStyle w:val="ListParagraph"/>
              <w:numPr>
                <w:ilvl w:val="1"/>
                <w:numId w:val="6"/>
              </w:numPr>
              <w:spacing w:after="120"/>
              <w:ind w:left="1440"/>
              <w:contextualSpacing w:val="0"/>
              <w:jc w:val="both"/>
              <w:rPr>
                <w:rFonts w:ascii="Times New Roman" w:eastAsia="SimSun" w:hAnsi="Times New Roman"/>
                <w:color w:val="000000" w:themeColor="text1"/>
                <w:sz w:val="20"/>
                <w:szCs w:val="20"/>
              </w:rPr>
            </w:pPr>
            <w:r w:rsidRPr="003C65DE">
              <w:rPr>
                <w:rFonts w:ascii="Times New Roman" w:eastAsia="SimSun" w:hAnsi="Times New Roman"/>
                <w:color w:val="000000" w:themeColor="text1"/>
                <w:sz w:val="20"/>
                <w:szCs w:val="20"/>
              </w:rPr>
              <w:t>P2: Define LP-WUR based serving cell selection criterion S evaluation requirement in case 1. (CATT Ericsson)</w:t>
            </w:r>
          </w:p>
          <w:p w14:paraId="70EF480A" w14:textId="36D6D6DC" w:rsidR="003C65DE" w:rsidRPr="003C65DE" w:rsidRDefault="003C65DE" w:rsidP="003C65DE">
            <w:pPr>
              <w:pStyle w:val="ListParagraph"/>
              <w:numPr>
                <w:ilvl w:val="1"/>
                <w:numId w:val="6"/>
              </w:numPr>
              <w:spacing w:after="120"/>
              <w:contextualSpacing w:val="0"/>
              <w:jc w:val="both"/>
              <w:rPr>
                <w:rFonts w:asciiTheme="minorHAnsi" w:hAnsiTheme="minorHAnsi" w:cstheme="minorHAnsi"/>
                <w:b/>
                <w:bCs/>
                <w:i/>
                <w:szCs w:val="20"/>
              </w:rPr>
            </w:pPr>
            <w:r w:rsidRPr="003C65DE">
              <w:rPr>
                <w:rFonts w:ascii="Times New Roman" w:eastAsia="SimSun" w:hAnsi="Times New Roman"/>
                <w:color w:val="000000" w:themeColor="text1"/>
                <w:sz w:val="20"/>
                <w:szCs w:val="20"/>
              </w:rPr>
              <w:t>P2-1</w:t>
            </w:r>
            <w:r w:rsidRPr="003C65DE">
              <w:rPr>
                <w:rFonts w:ascii="Times New Roman" w:eastAsia="SimSun" w:hAnsi="Times New Roman"/>
                <w:color w:val="000000" w:themeColor="text1"/>
                <w:sz w:val="20"/>
                <w:szCs w:val="20"/>
              </w:rPr>
              <w:t>：</w:t>
            </w:r>
            <w:r w:rsidRPr="003C65DE">
              <w:rPr>
                <w:rFonts w:ascii="Times New Roman" w:eastAsia="SimSun" w:hAnsi="Times New Roman"/>
                <w:color w:val="000000" w:themeColor="text1"/>
                <w:sz w:val="20"/>
                <w:szCs w:val="20"/>
              </w:rPr>
              <w:t>The existing MR based evaluation requirements can be the baseline (CATT)</w:t>
            </w:r>
          </w:p>
        </w:tc>
      </w:tr>
    </w:tbl>
    <w:p w14:paraId="45621913" w14:textId="03F61AD3" w:rsidR="00DE139B" w:rsidRPr="00D57909" w:rsidRDefault="00E31D05" w:rsidP="008F0342">
      <w:pPr>
        <w:spacing w:before="120" w:after="120"/>
        <w:rPr>
          <w:b/>
          <w:bCs/>
          <w:sz w:val="22"/>
          <w:szCs w:val="22"/>
          <w:u w:val="single"/>
        </w:rPr>
      </w:pPr>
      <w:bookmarkStart w:id="16" w:name="_Ref188416617"/>
      <w:r w:rsidRPr="00AA5976">
        <w:rPr>
          <w:rFonts w:asciiTheme="minorHAnsi" w:hAnsiTheme="minorHAnsi" w:cstheme="minorHAnsi"/>
          <w:b/>
          <w:bCs/>
          <w:i/>
          <w:sz w:val="22"/>
          <w:szCs w:val="20"/>
        </w:rPr>
        <w:t xml:space="preserve">Proposal </w:t>
      </w:r>
      <w:r w:rsidRPr="00AA5976">
        <w:rPr>
          <w:rFonts w:asciiTheme="minorHAnsi" w:hAnsiTheme="minorHAnsi" w:cstheme="minorHAnsi"/>
          <w:b/>
          <w:bCs/>
          <w:i/>
          <w:sz w:val="22"/>
          <w:szCs w:val="20"/>
        </w:rPr>
        <w:fldChar w:fldCharType="begin"/>
      </w:r>
      <w:r w:rsidRPr="00AA5976">
        <w:rPr>
          <w:rFonts w:asciiTheme="minorHAnsi" w:hAnsiTheme="minorHAnsi" w:cstheme="minorHAnsi"/>
          <w:b/>
          <w:bCs/>
          <w:i/>
          <w:sz w:val="22"/>
          <w:szCs w:val="20"/>
        </w:rPr>
        <w:instrText xml:space="preserve"> SEQ Proposal \* ARABIC </w:instrText>
      </w:r>
      <w:r w:rsidRPr="00AA5976">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9</w:t>
      </w:r>
      <w:r w:rsidRPr="00AA5976">
        <w:rPr>
          <w:rFonts w:asciiTheme="minorHAnsi" w:hAnsiTheme="minorHAnsi" w:cstheme="minorHAnsi"/>
          <w:b/>
          <w:bCs/>
          <w:i/>
          <w:sz w:val="22"/>
          <w:szCs w:val="20"/>
        </w:rPr>
        <w:fldChar w:fldCharType="end"/>
      </w:r>
      <w:r w:rsidRPr="00AA5976">
        <w:rPr>
          <w:rFonts w:asciiTheme="minorHAnsi" w:hAnsiTheme="minorHAnsi" w:cstheme="minorHAnsi"/>
          <w:b/>
          <w:bCs/>
          <w:i/>
          <w:sz w:val="22"/>
          <w:szCs w:val="20"/>
        </w:rPr>
        <w:t>:</w:t>
      </w:r>
      <w:r w:rsidRPr="00AA5976">
        <w:rPr>
          <w:rFonts w:asciiTheme="minorHAnsi" w:hAnsiTheme="minorHAnsi" w:cstheme="minorHAnsi" w:hint="eastAsia"/>
          <w:b/>
          <w:bCs/>
          <w:i/>
          <w:sz w:val="22"/>
          <w:szCs w:val="20"/>
        </w:rPr>
        <w:t xml:space="preserve"> RAN4 to define LP-WUR based serving cell</w:t>
      </w:r>
      <w:r w:rsidRPr="00AA5976">
        <w:rPr>
          <w:rFonts w:asciiTheme="minorHAnsi" w:hAnsiTheme="minorHAnsi" w:cstheme="minorHAnsi"/>
          <w:b/>
          <w:bCs/>
          <w:i/>
          <w:sz w:val="22"/>
          <w:szCs w:val="20"/>
        </w:rPr>
        <w:t xml:space="preserve"> evaluation requirement</w:t>
      </w:r>
      <w:r w:rsidR="00AA5976">
        <w:rPr>
          <w:rFonts w:asciiTheme="minorHAnsi" w:hAnsiTheme="minorHAnsi" w:cstheme="minorHAnsi"/>
          <w:b/>
          <w:bCs/>
          <w:i/>
          <w:sz w:val="22"/>
          <w:szCs w:val="20"/>
        </w:rPr>
        <w:t xml:space="preserve"> in case 1</w:t>
      </w:r>
      <w:r w:rsidRPr="00AA5976">
        <w:rPr>
          <w:rFonts w:asciiTheme="minorHAnsi" w:hAnsiTheme="minorHAnsi" w:cstheme="minorHAnsi"/>
          <w:b/>
          <w:bCs/>
          <w:i/>
          <w:sz w:val="22"/>
          <w:szCs w:val="20"/>
        </w:rPr>
        <w:t>.</w:t>
      </w:r>
      <w:bookmarkEnd w:id="16"/>
    </w:p>
    <w:p w14:paraId="2CF17FD3" w14:textId="77777777" w:rsidR="006D5B1D" w:rsidRPr="00D57909" w:rsidRDefault="006D5B1D" w:rsidP="00D62158">
      <w:pPr>
        <w:spacing w:before="120" w:after="120"/>
        <w:rPr>
          <w:rFonts w:asciiTheme="minorHAnsi" w:hAnsiTheme="minorHAnsi" w:cstheme="minorHAnsi"/>
          <w:b/>
          <w:bCs/>
          <w:i/>
          <w:sz w:val="22"/>
          <w:szCs w:val="20"/>
        </w:rPr>
      </w:pPr>
    </w:p>
    <w:p w14:paraId="0893A693" w14:textId="77777777" w:rsidR="006D5B1D" w:rsidRPr="00D57909" w:rsidRDefault="006D5B1D" w:rsidP="006D5B1D">
      <w:pPr>
        <w:spacing w:after="120"/>
        <w:rPr>
          <w:rFonts w:eastAsiaTheme="minorEastAsia"/>
          <w:b/>
          <w:color w:val="000000" w:themeColor="text1"/>
          <w:sz w:val="22"/>
          <w:szCs w:val="22"/>
          <w:u w:val="single"/>
        </w:rPr>
      </w:pPr>
      <w:r w:rsidRPr="00D57909">
        <w:rPr>
          <w:b/>
          <w:color w:val="000000" w:themeColor="text1"/>
          <w:sz w:val="22"/>
          <w:szCs w:val="22"/>
          <w:u w:val="single"/>
          <w:lang w:eastAsia="ko-KR"/>
        </w:rPr>
        <w:t xml:space="preserve">Issue 1-2-4: </w:t>
      </w:r>
      <w:r w:rsidRPr="00D57909">
        <w:rPr>
          <w:b/>
          <w:color w:val="000000" w:themeColor="text1"/>
          <w:sz w:val="22"/>
          <w:szCs w:val="22"/>
          <w:u w:val="single"/>
        </w:rPr>
        <w:t xml:space="preserve">On </w:t>
      </w:r>
      <w:r w:rsidRPr="00D57909">
        <w:rPr>
          <w:b/>
          <w:color w:val="000000" w:themeColor="text1"/>
          <w:sz w:val="22"/>
          <w:szCs w:val="22"/>
          <w:u w:val="single"/>
          <w:lang w:eastAsia="ko-KR"/>
        </w:rPr>
        <w:t xml:space="preserve">interruption related requirements for LP-WUR </w:t>
      </w:r>
    </w:p>
    <w:p w14:paraId="71450AB1" w14:textId="2C7068CF" w:rsidR="00D57909" w:rsidRPr="001F144D" w:rsidRDefault="00821152" w:rsidP="001F144D">
      <w:pPr>
        <w:spacing w:after="120"/>
        <w:rPr>
          <w:iCs/>
          <w:sz w:val="22"/>
          <w:szCs w:val="20"/>
          <w:lang w:val="en-US"/>
        </w:rPr>
      </w:pPr>
      <w:r w:rsidRPr="001F144D">
        <w:rPr>
          <w:iCs/>
          <w:sz w:val="22"/>
          <w:szCs w:val="20"/>
          <w:lang w:val="en-US"/>
        </w:rPr>
        <w:t>In last meeting, RAN4 discussed the related interruption requirement. Companies believed that RAN4 can directly re</w:t>
      </w:r>
      <w:r w:rsidR="00F66AC0">
        <w:rPr>
          <w:iCs/>
          <w:sz w:val="22"/>
          <w:szCs w:val="20"/>
          <w:lang w:val="en-US"/>
        </w:rPr>
        <w:t>use</w:t>
      </w:r>
      <w:r w:rsidRPr="001F144D">
        <w:rPr>
          <w:iCs/>
          <w:sz w:val="22"/>
          <w:szCs w:val="20"/>
          <w:lang w:val="en-US"/>
        </w:rPr>
        <w:t xml:space="preserve"> RAN1’s wa</w:t>
      </w:r>
      <w:r w:rsidR="00F74A60" w:rsidRPr="001F144D">
        <w:rPr>
          <w:iCs/>
          <w:sz w:val="22"/>
          <w:szCs w:val="20"/>
          <w:lang w:val="en-US"/>
        </w:rPr>
        <w:t xml:space="preserve">ke up delay value as the interruption requirement. However, in last RAN1 meeting, RAN1 made a new option to consider the time sync, delay in RAN4 later. Thus, </w:t>
      </w:r>
      <w:r w:rsidR="00F74A60" w:rsidRPr="001F144D">
        <w:rPr>
          <w:rFonts w:hint="eastAsia"/>
          <w:iCs/>
          <w:sz w:val="22"/>
          <w:szCs w:val="20"/>
          <w:lang w:val="en-US"/>
        </w:rPr>
        <w:t xml:space="preserve">RAN4 </w:t>
      </w:r>
      <w:r w:rsidR="00F74A60" w:rsidRPr="001F144D">
        <w:rPr>
          <w:iCs/>
          <w:sz w:val="22"/>
          <w:szCs w:val="20"/>
          <w:lang w:val="en-US"/>
        </w:rPr>
        <w:t>can</w:t>
      </w:r>
      <w:r w:rsidR="00F74A60" w:rsidRPr="001F144D">
        <w:rPr>
          <w:rFonts w:hint="eastAsia"/>
          <w:iCs/>
          <w:sz w:val="22"/>
          <w:szCs w:val="20"/>
          <w:lang w:val="en-US"/>
        </w:rPr>
        <w:t xml:space="preserve"> wait RAN1</w:t>
      </w:r>
      <w:r w:rsidR="00F74A60" w:rsidRPr="001F144D">
        <w:rPr>
          <w:iCs/>
          <w:sz w:val="22"/>
          <w:szCs w:val="20"/>
          <w:lang w:val="en-US"/>
        </w:rPr>
        <w:t>’</w:t>
      </w:r>
      <w:r w:rsidR="00F74A60" w:rsidRPr="001F144D">
        <w:rPr>
          <w:rFonts w:hint="eastAsia"/>
          <w:iCs/>
          <w:sz w:val="22"/>
          <w:szCs w:val="20"/>
          <w:lang w:val="en-US"/>
        </w:rPr>
        <w:t xml:space="preserve">s further progress regarding wake-up delay capability report related to </w:t>
      </w:r>
      <w:r w:rsidR="00F74A60" w:rsidRPr="001F144D">
        <w:rPr>
          <w:iCs/>
          <w:sz w:val="22"/>
          <w:szCs w:val="20"/>
          <w:lang w:val="en-US"/>
        </w:rPr>
        <w:t>interruption requirements for LP-WUR</w:t>
      </w:r>
      <w:r w:rsidR="00F74A60" w:rsidRPr="001F144D">
        <w:rPr>
          <w:rFonts w:hint="eastAsia"/>
          <w:iCs/>
          <w:sz w:val="22"/>
          <w:szCs w:val="20"/>
          <w:lang w:val="en-US"/>
        </w:rPr>
        <w:t>.</w:t>
      </w:r>
      <w:r w:rsidRPr="001F144D">
        <w:rPr>
          <w:iCs/>
          <w:sz w:val="22"/>
          <w:szCs w:val="20"/>
          <w:lang w:val="en-US"/>
        </w:rPr>
        <w:t xml:space="preserve"> </w:t>
      </w:r>
    </w:p>
    <w:tbl>
      <w:tblPr>
        <w:tblStyle w:val="TableGrid"/>
        <w:tblW w:w="0" w:type="auto"/>
        <w:tblLook w:val="04A0" w:firstRow="1" w:lastRow="0" w:firstColumn="1" w:lastColumn="0" w:noHBand="0" w:noVBand="1"/>
      </w:tblPr>
      <w:tblGrid>
        <w:gridCol w:w="9629"/>
      </w:tblGrid>
      <w:tr w:rsidR="00D57909" w:rsidRPr="00D57909" w14:paraId="0258C3CF" w14:textId="77777777" w:rsidTr="00D57909">
        <w:tc>
          <w:tcPr>
            <w:tcW w:w="9629" w:type="dxa"/>
          </w:tcPr>
          <w:p w14:paraId="0E66AEF3" w14:textId="32FC73F9" w:rsidR="00D57909" w:rsidRPr="003546A4" w:rsidRDefault="00D57909" w:rsidP="00D57909">
            <w:pPr>
              <w:rPr>
                <w:rFonts w:eastAsiaTheme="minorEastAsia"/>
                <w:b/>
                <w:bCs/>
                <w:sz w:val="20"/>
                <w:szCs w:val="20"/>
                <w:lang w:val="en-GB"/>
              </w:rPr>
            </w:pPr>
            <w:r w:rsidRPr="003546A4">
              <w:rPr>
                <w:rFonts w:eastAsiaTheme="minorEastAsia"/>
                <w:b/>
                <w:bCs/>
                <w:sz w:val="20"/>
                <w:szCs w:val="20"/>
                <w:lang w:val="en-GB"/>
              </w:rPr>
              <w:t>RAN1 #119 meeting</w:t>
            </w:r>
          </w:p>
          <w:p w14:paraId="78C1920D" w14:textId="07FCF599" w:rsidR="00D57909" w:rsidRPr="00D57909" w:rsidRDefault="00D57909" w:rsidP="00D57909">
            <w:pPr>
              <w:rPr>
                <w:sz w:val="20"/>
                <w:szCs w:val="20"/>
                <w:lang w:val="en-GB"/>
              </w:rPr>
            </w:pPr>
            <w:r w:rsidRPr="00D57909">
              <w:rPr>
                <w:b/>
                <w:bCs/>
                <w:sz w:val="20"/>
                <w:szCs w:val="20"/>
                <w:lang w:val="en-GB"/>
              </w:rPr>
              <w:t>For future meetings:</w:t>
            </w:r>
          </w:p>
          <w:p w14:paraId="350CE852" w14:textId="77777777" w:rsidR="00D57909" w:rsidRPr="00D57909" w:rsidRDefault="00D57909" w:rsidP="00D57909">
            <w:pPr>
              <w:rPr>
                <w:sz w:val="20"/>
                <w:szCs w:val="20"/>
                <w:lang w:val="en-GB"/>
              </w:rPr>
            </w:pPr>
            <w:r w:rsidRPr="00D57909">
              <w:rPr>
                <w:sz w:val="20"/>
                <w:szCs w:val="20"/>
                <w:lang w:val="en-GB"/>
              </w:rPr>
              <w:t>Consider the following alternatives for UE capability report on the wake-up delay:</w:t>
            </w:r>
          </w:p>
          <w:p w14:paraId="4B396555" w14:textId="77777777" w:rsidR="00D57909" w:rsidRPr="00D57909" w:rsidRDefault="00D57909" w:rsidP="005A5C6E">
            <w:pPr>
              <w:numPr>
                <w:ilvl w:val="0"/>
                <w:numId w:val="14"/>
              </w:numPr>
              <w:textAlignment w:val="center"/>
              <w:rPr>
                <w:sz w:val="22"/>
                <w:szCs w:val="22"/>
                <w:lang w:val="en-GB"/>
              </w:rPr>
            </w:pPr>
            <w:r w:rsidRPr="00D57909">
              <w:rPr>
                <w:sz w:val="20"/>
                <w:szCs w:val="20"/>
                <w:lang w:val="en-GB"/>
              </w:rPr>
              <w:t>Alt 1: For the 3 candidate values for the wake-up delay capability report, support {[80ms], [500ms] and [900ms]}.</w:t>
            </w:r>
          </w:p>
          <w:p w14:paraId="73F15C05" w14:textId="77777777" w:rsidR="00D57909" w:rsidRPr="00D57909" w:rsidRDefault="00D57909" w:rsidP="005A5C6E">
            <w:pPr>
              <w:numPr>
                <w:ilvl w:val="1"/>
                <w:numId w:val="14"/>
              </w:numPr>
              <w:textAlignment w:val="center"/>
              <w:rPr>
                <w:sz w:val="22"/>
                <w:szCs w:val="22"/>
              </w:rPr>
            </w:pPr>
            <w:r w:rsidRPr="00D57909">
              <w:rPr>
                <w:sz w:val="20"/>
                <w:szCs w:val="20"/>
                <w:lang w:val="en-GB"/>
              </w:rPr>
              <w:t xml:space="preserve">The reported values </w:t>
            </w:r>
            <w:r w:rsidRPr="00D57909">
              <w:rPr>
                <w:sz w:val="20"/>
                <w:szCs w:val="20"/>
                <w:lang w:val="en-US"/>
              </w:rPr>
              <w:t xml:space="preserve">assume SSB periodicity of 20ms, where [80ms] assumes [3] SSBs needed for synchronization, [500ms] and [900ms] assume [5] SSBs needed for synchronization. </w:t>
            </w:r>
          </w:p>
          <w:p w14:paraId="0D642C79" w14:textId="77777777" w:rsidR="00D57909" w:rsidRPr="00D57909" w:rsidRDefault="00D57909" w:rsidP="005A5C6E">
            <w:pPr>
              <w:numPr>
                <w:ilvl w:val="1"/>
                <w:numId w:val="14"/>
              </w:numPr>
              <w:textAlignment w:val="center"/>
              <w:rPr>
                <w:sz w:val="22"/>
                <w:szCs w:val="22"/>
                <w:lang w:val="en-US"/>
              </w:rPr>
            </w:pPr>
            <w:r w:rsidRPr="00D57909">
              <w:rPr>
                <w:sz w:val="20"/>
                <w:szCs w:val="20"/>
                <w:lang w:val="en-US"/>
              </w:rPr>
              <w:t>FFS: translation of wake-up delay for different SSB periodicities</w:t>
            </w:r>
          </w:p>
          <w:p w14:paraId="570ACCC9" w14:textId="77777777" w:rsidR="00D57909" w:rsidRPr="00D57909" w:rsidRDefault="00D57909" w:rsidP="005A5C6E">
            <w:pPr>
              <w:numPr>
                <w:ilvl w:val="0"/>
                <w:numId w:val="14"/>
              </w:numPr>
              <w:textAlignment w:val="center"/>
              <w:rPr>
                <w:sz w:val="22"/>
                <w:szCs w:val="22"/>
                <w:lang w:val="en-US"/>
              </w:rPr>
            </w:pPr>
            <w:r w:rsidRPr="00D57909">
              <w:rPr>
                <w:sz w:val="20"/>
                <w:szCs w:val="20"/>
                <w:lang w:val="en-US"/>
              </w:rPr>
              <w:t>Alt 2: For the wake-up delay capability report, UE reports a pair of values for main radio ramp up and the number of SSBs needed for synchronization (D, NSSB). Support the following 3 candidate capabilities: {[(20ms, 3), (400ms, 5), (800ms, 5)]}.</w:t>
            </w:r>
          </w:p>
          <w:p w14:paraId="545F2903" w14:textId="77777777" w:rsidR="00D57909" w:rsidRPr="00D57909" w:rsidRDefault="00D57909" w:rsidP="005A5C6E">
            <w:pPr>
              <w:numPr>
                <w:ilvl w:val="0"/>
                <w:numId w:val="14"/>
              </w:numPr>
              <w:textAlignment w:val="center"/>
              <w:rPr>
                <w:sz w:val="22"/>
                <w:szCs w:val="22"/>
                <w:lang w:val="en-US"/>
              </w:rPr>
            </w:pPr>
            <w:r w:rsidRPr="00D57909">
              <w:rPr>
                <w:sz w:val="20"/>
                <w:szCs w:val="20"/>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1B54ACE" w14:textId="77777777" w:rsidR="00D57909" w:rsidRPr="00D57909" w:rsidRDefault="00D57909" w:rsidP="005A5C6E">
            <w:pPr>
              <w:numPr>
                <w:ilvl w:val="1"/>
                <w:numId w:val="14"/>
              </w:numPr>
              <w:textAlignment w:val="center"/>
              <w:rPr>
                <w:sz w:val="22"/>
                <w:szCs w:val="22"/>
                <w:lang w:val="en-US"/>
              </w:rPr>
            </w:pPr>
            <w:r w:rsidRPr="00D57909">
              <w:rPr>
                <w:sz w:val="20"/>
                <w:szCs w:val="20"/>
                <w:lang w:val="en-US"/>
              </w:rPr>
              <w:t>3 candidate values for the main radio ramp up time: {[20ms, 400ms, 800ms]}</w:t>
            </w:r>
          </w:p>
          <w:p w14:paraId="03039E33" w14:textId="77777777" w:rsidR="00D57909" w:rsidRPr="00D57909" w:rsidRDefault="00D57909" w:rsidP="005A5C6E">
            <w:pPr>
              <w:numPr>
                <w:ilvl w:val="1"/>
                <w:numId w:val="14"/>
              </w:numPr>
              <w:textAlignment w:val="center"/>
              <w:rPr>
                <w:sz w:val="22"/>
                <w:szCs w:val="22"/>
                <w:lang w:val="en-US"/>
              </w:rPr>
            </w:pPr>
            <w:r w:rsidRPr="00D57909">
              <w:rPr>
                <w:sz w:val="20"/>
                <w:szCs w:val="20"/>
                <w:lang w:val="en-US"/>
              </w:rPr>
              <w:t>The number of SSBs needed for synchronization is defined as [3, 5, 5] for [20ms, 400ms, 800ms] main radio ramp up time, respectively.</w:t>
            </w:r>
          </w:p>
          <w:p w14:paraId="60B106A5" w14:textId="3C395645" w:rsidR="00D57909" w:rsidRPr="00D57909" w:rsidRDefault="00D57909" w:rsidP="005A5C6E">
            <w:pPr>
              <w:numPr>
                <w:ilvl w:val="0"/>
                <w:numId w:val="14"/>
              </w:numPr>
              <w:textAlignment w:val="center"/>
              <w:rPr>
                <w:rFonts w:asciiTheme="minorHAnsi" w:hAnsiTheme="minorHAnsi" w:cstheme="minorHAnsi"/>
                <w:b/>
                <w:bCs/>
                <w:i/>
                <w:sz w:val="22"/>
                <w:szCs w:val="20"/>
                <w:lang w:val="en-US"/>
              </w:rPr>
            </w:pPr>
            <w:r w:rsidRPr="00D57909">
              <w:rPr>
                <w:sz w:val="20"/>
                <w:szCs w:val="20"/>
                <w:lang w:val="en-US"/>
              </w:rPr>
              <w:t>Alt 4: Modify the previous agreement on UE capability report on the wake-up delay to UE capability report on the main radio ramp up time. The time needed for synchronization will be defined by RAN4 requirements later.</w:t>
            </w:r>
          </w:p>
        </w:tc>
      </w:tr>
    </w:tbl>
    <w:p w14:paraId="652CF3D9" w14:textId="57BF9566" w:rsidR="006D5B1D" w:rsidRPr="00D57909" w:rsidRDefault="006D5B1D" w:rsidP="00D62158">
      <w:pPr>
        <w:spacing w:before="120" w:after="120"/>
        <w:rPr>
          <w:rFonts w:asciiTheme="minorHAnsi" w:hAnsiTheme="minorHAnsi" w:cstheme="minorHAnsi"/>
          <w:b/>
          <w:bCs/>
          <w:i/>
          <w:sz w:val="22"/>
          <w:szCs w:val="20"/>
        </w:rPr>
      </w:pPr>
      <w:bookmarkStart w:id="17" w:name="_Ref188416620"/>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10</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RAN4 to </w:t>
      </w:r>
      <w:r w:rsidR="00B0190B" w:rsidRPr="00D57909">
        <w:rPr>
          <w:rFonts w:asciiTheme="minorHAnsi" w:hAnsiTheme="minorHAnsi" w:cstheme="minorHAnsi" w:hint="eastAsia"/>
          <w:b/>
          <w:bCs/>
          <w:i/>
          <w:sz w:val="22"/>
          <w:szCs w:val="20"/>
        </w:rPr>
        <w:t>wait RAN1</w:t>
      </w:r>
      <w:r w:rsidR="00B0190B" w:rsidRPr="00D57909">
        <w:rPr>
          <w:rFonts w:asciiTheme="minorHAnsi" w:hAnsiTheme="minorHAnsi" w:cstheme="minorHAnsi"/>
          <w:b/>
          <w:bCs/>
          <w:i/>
          <w:sz w:val="22"/>
          <w:szCs w:val="20"/>
        </w:rPr>
        <w:t>’</w:t>
      </w:r>
      <w:r w:rsidR="00B0190B" w:rsidRPr="00D57909">
        <w:rPr>
          <w:rFonts w:asciiTheme="minorHAnsi" w:hAnsiTheme="minorHAnsi" w:cstheme="minorHAnsi" w:hint="eastAsia"/>
          <w:b/>
          <w:bCs/>
          <w:i/>
          <w:sz w:val="22"/>
          <w:szCs w:val="20"/>
        </w:rPr>
        <w:t>s further progress</w:t>
      </w:r>
      <w:r w:rsidR="00D57909" w:rsidRPr="00563D5C">
        <w:rPr>
          <w:rFonts w:asciiTheme="minorHAnsi" w:hAnsiTheme="minorHAnsi" w:cstheme="minorHAnsi" w:hint="eastAsia"/>
          <w:b/>
          <w:bCs/>
          <w:i/>
          <w:sz w:val="22"/>
          <w:szCs w:val="20"/>
        </w:rPr>
        <w:t xml:space="preserve"> </w:t>
      </w:r>
      <w:r w:rsidR="00BD225E">
        <w:rPr>
          <w:rFonts w:asciiTheme="minorHAnsi" w:eastAsiaTheme="minorEastAsia" w:hAnsiTheme="minorHAnsi" w:cstheme="minorHAnsi" w:hint="eastAsia"/>
          <w:b/>
          <w:bCs/>
          <w:i/>
          <w:sz w:val="22"/>
          <w:szCs w:val="20"/>
        </w:rPr>
        <w:t>regarding</w:t>
      </w:r>
      <w:r w:rsidR="00D57909" w:rsidRPr="00563D5C">
        <w:rPr>
          <w:rFonts w:asciiTheme="minorHAnsi" w:hAnsiTheme="minorHAnsi" w:cstheme="minorHAnsi" w:hint="eastAsia"/>
          <w:b/>
          <w:bCs/>
          <w:i/>
          <w:sz w:val="22"/>
          <w:szCs w:val="20"/>
        </w:rPr>
        <w:t xml:space="preserve"> wake-up delay </w:t>
      </w:r>
      <w:r w:rsidR="00BD225E">
        <w:rPr>
          <w:rFonts w:asciiTheme="minorHAnsi" w:eastAsiaTheme="minorEastAsia" w:hAnsiTheme="minorHAnsi" w:cstheme="minorHAnsi" w:hint="eastAsia"/>
          <w:b/>
          <w:bCs/>
          <w:i/>
          <w:sz w:val="22"/>
          <w:szCs w:val="20"/>
        </w:rPr>
        <w:t>capability report</w:t>
      </w:r>
      <w:r w:rsidR="00563D5C" w:rsidRPr="00563D5C">
        <w:rPr>
          <w:rFonts w:asciiTheme="minorHAnsi" w:hAnsiTheme="minorHAnsi" w:cstheme="minorHAnsi" w:hint="eastAsia"/>
          <w:b/>
          <w:bCs/>
          <w:i/>
          <w:sz w:val="22"/>
          <w:szCs w:val="20"/>
        </w:rPr>
        <w:t xml:space="preserve"> </w:t>
      </w:r>
      <w:r w:rsidR="00A15A28">
        <w:rPr>
          <w:rFonts w:asciiTheme="minorHAnsi" w:eastAsiaTheme="minorEastAsia" w:hAnsiTheme="minorHAnsi" w:cstheme="minorHAnsi" w:hint="eastAsia"/>
          <w:b/>
          <w:bCs/>
          <w:i/>
          <w:sz w:val="22"/>
          <w:szCs w:val="20"/>
        </w:rPr>
        <w:t>related to</w:t>
      </w:r>
      <w:r w:rsidR="00D57909" w:rsidRPr="00563D5C">
        <w:rPr>
          <w:rFonts w:asciiTheme="minorHAnsi" w:hAnsiTheme="minorHAnsi" w:cstheme="minorHAnsi" w:hint="eastAsia"/>
          <w:b/>
          <w:bCs/>
          <w:i/>
          <w:sz w:val="22"/>
          <w:szCs w:val="20"/>
        </w:rPr>
        <w:t xml:space="preserve"> </w:t>
      </w:r>
      <w:r w:rsidR="00D57909" w:rsidRPr="00563D5C">
        <w:rPr>
          <w:rFonts w:asciiTheme="minorHAnsi" w:hAnsiTheme="minorHAnsi" w:cstheme="minorHAnsi"/>
          <w:b/>
          <w:bCs/>
          <w:i/>
          <w:sz w:val="22"/>
          <w:szCs w:val="20"/>
        </w:rPr>
        <w:t>interruption requirements for LP-WUR</w:t>
      </w:r>
      <w:r w:rsidR="00B0190B" w:rsidRPr="00D57909">
        <w:rPr>
          <w:rFonts w:asciiTheme="minorHAnsi" w:hAnsiTheme="minorHAnsi" w:cstheme="minorHAnsi" w:hint="eastAsia"/>
          <w:b/>
          <w:bCs/>
          <w:i/>
          <w:sz w:val="22"/>
          <w:szCs w:val="20"/>
        </w:rPr>
        <w:t>.</w:t>
      </w:r>
      <w:bookmarkEnd w:id="17"/>
    </w:p>
    <w:p w14:paraId="35092CEE" w14:textId="6F2A9452" w:rsidR="00987F5E" w:rsidRPr="00987F5E" w:rsidRDefault="00987F5E" w:rsidP="00987F5E">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987F5E">
        <w:rPr>
          <w:sz w:val="32"/>
          <w:szCs w:val="22"/>
        </w:rPr>
        <w:t xml:space="preserve">MR </w:t>
      </w:r>
      <w:r w:rsidRPr="00987F5E">
        <w:rPr>
          <w:rFonts w:hint="eastAsia"/>
          <w:sz w:val="32"/>
          <w:szCs w:val="22"/>
        </w:rPr>
        <w:t xml:space="preserve">RRM </w:t>
      </w:r>
      <w:r w:rsidR="00EA396A">
        <w:rPr>
          <w:sz w:val="32"/>
          <w:szCs w:val="22"/>
        </w:rPr>
        <w:t>requirement</w:t>
      </w:r>
    </w:p>
    <w:p w14:paraId="3C0D8013" w14:textId="77777777" w:rsidR="00987F5E" w:rsidRPr="003546A4" w:rsidRDefault="00987F5E" w:rsidP="00987F5E">
      <w:pPr>
        <w:pStyle w:val="BodyText"/>
        <w:spacing w:before="120"/>
        <w:jc w:val="both"/>
        <w:rPr>
          <w:sz w:val="22"/>
          <w:szCs w:val="22"/>
        </w:rPr>
      </w:pPr>
      <w:r w:rsidRPr="003546A4">
        <w:rPr>
          <w:rFonts w:hint="eastAsia"/>
          <w:sz w:val="22"/>
          <w:szCs w:val="22"/>
        </w:rPr>
        <w:t>In RAN2 #127 meeting, RAN2 has made the working assumption that both MR and LR can be used to evaluate the entry condition.</w:t>
      </w:r>
    </w:p>
    <w:tbl>
      <w:tblPr>
        <w:tblStyle w:val="TableGrid"/>
        <w:tblW w:w="0" w:type="auto"/>
        <w:tblLook w:val="04A0" w:firstRow="1" w:lastRow="0" w:firstColumn="1" w:lastColumn="0" w:noHBand="0" w:noVBand="1"/>
      </w:tblPr>
      <w:tblGrid>
        <w:gridCol w:w="9629"/>
      </w:tblGrid>
      <w:tr w:rsidR="00987F5E" w:rsidRPr="00D57909" w14:paraId="6A3C4231" w14:textId="77777777" w:rsidTr="00922442">
        <w:tc>
          <w:tcPr>
            <w:tcW w:w="9629" w:type="dxa"/>
          </w:tcPr>
          <w:p w14:paraId="6CF73C08" w14:textId="794C1D04" w:rsidR="00987F5E" w:rsidRPr="003546A4" w:rsidRDefault="00987F5E" w:rsidP="00922442">
            <w:pPr>
              <w:spacing w:before="60"/>
              <w:rPr>
                <w:rFonts w:eastAsiaTheme="minorEastAsia"/>
                <w:b/>
                <w:bCs/>
                <w:sz w:val="22"/>
                <w:szCs w:val="22"/>
              </w:rPr>
            </w:pPr>
            <w:r w:rsidRPr="003546A4">
              <w:rPr>
                <w:rFonts w:eastAsiaTheme="minorEastAsia"/>
                <w:b/>
                <w:bCs/>
                <w:sz w:val="22"/>
                <w:szCs w:val="22"/>
              </w:rPr>
              <w:t>RAN2#127</w:t>
            </w:r>
          </w:p>
          <w:p w14:paraId="63C6E4A8" w14:textId="77777777" w:rsidR="00987F5E" w:rsidRPr="003546A4" w:rsidRDefault="00987F5E" w:rsidP="00922442">
            <w:pPr>
              <w:spacing w:before="60"/>
              <w:rPr>
                <w:sz w:val="22"/>
                <w:szCs w:val="22"/>
              </w:rPr>
            </w:pPr>
            <w:r w:rsidRPr="003546A4">
              <w:rPr>
                <w:sz w:val="22"/>
                <w:szCs w:val="22"/>
                <w:u w:val="single"/>
              </w:rPr>
              <w:t>LP-WUS entry/exit condition</w:t>
            </w:r>
          </w:p>
          <w:p w14:paraId="603EF4A5" w14:textId="77777777" w:rsidR="00987F5E" w:rsidRPr="00D57909" w:rsidRDefault="00987F5E" w:rsidP="005A5C6E">
            <w:pPr>
              <w:numPr>
                <w:ilvl w:val="0"/>
                <w:numId w:val="7"/>
              </w:numPr>
              <w:spacing w:before="60"/>
              <w:textAlignment w:val="center"/>
              <w:rPr>
                <w:sz w:val="22"/>
                <w:szCs w:val="22"/>
              </w:rPr>
            </w:pPr>
            <w:r w:rsidRPr="003546A4">
              <w:rPr>
                <w:sz w:val="22"/>
                <w:szCs w:val="22"/>
              </w:rPr>
              <w:lastRenderedPageBreak/>
              <w:t>Working assumption (can revisit if R1/R4 reached different conclusions): If the entry/exit conditions are configured, besides MR-based thresholds, LP-WUS monitoring entry condition can also include LR-based thresholds.</w:t>
            </w:r>
          </w:p>
        </w:tc>
      </w:tr>
    </w:tbl>
    <w:p w14:paraId="24C4535B" w14:textId="6F719A39" w:rsidR="00987F5E" w:rsidRPr="003546A4" w:rsidRDefault="00987F5E" w:rsidP="00987F5E">
      <w:pPr>
        <w:pStyle w:val="BodyText"/>
        <w:spacing w:before="120"/>
        <w:jc w:val="both"/>
        <w:rPr>
          <w:iCs/>
          <w:sz w:val="22"/>
          <w:szCs w:val="20"/>
        </w:rPr>
      </w:pPr>
      <w:r w:rsidRPr="003546A4">
        <w:rPr>
          <w:sz w:val="22"/>
          <w:szCs w:val="22"/>
        </w:rPr>
        <w:lastRenderedPageBreak/>
        <w:t xml:space="preserve">When UE meets the LP-WUS entry condition, UE will enter the LP-WUS state. However, at the same time, UE may still need to evaluate the </w:t>
      </w:r>
      <w:proofErr w:type="spellStart"/>
      <w:r w:rsidRPr="003546A4">
        <w:rPr>
          <w:sz w:val="22"/>
          <w:szCs w:val="22"/>
        </w:rPr>
        <w:t>neighour</w:t>
      </w:r>
      <w:proofErr w:type="spellEnd"/>
      <w:r w:rsidRPr="003546A4">
        <w:rPr>
          <w:sz w:val="22"/>
          <w:szCs w:val="22"/>
        </w:rPr>
        <w:t xml:space="preserve"> cell if the serving cell quality is not better than the threshold </w:t>
      </w:r>
      <w:proofErr w:type="spellStart"/>
      <w:r w:rsidRPr="003546A4">
        <w:rPr>
          <w:sz w:val="22"/>
          <w:szCs w:val="22"/>
        </w:rPr>
        <w:t>S</w:t>
      </w:r>
      <w:r w:rsidRPr="003546A4">
        <w:rPr>
          <w:sz w:val="22"/>
          <w:szCs w:val="22"/>
          <w:vertAlign w:val="subscript"/>
        </w:rPr>
        <w:t>IntraSearch</w:t>
      </w:r>
      <w:proofErr w:type="spellEnd"/>
      <w:r w:rsidRPr="003546A4">
        <w:rPr>
          <w:sz w:val="22"/>
          <w:szCs w:val="22"/>
        </w:rPr>
        <w:t xml:space="preserve">, </w:t>
      </w:r>
      <w:proofErr w:type="spellStart"/>
      <w:r w:rsidRPr="003546A4">
        <w:rPr>
          <w:sz w:val="22"/>
          <w:szCs w:val="22"/>
        </w:rPr>
        <w:t>S</w:t>
      </w:r>
      <w:r w:rsidRPr="003546A4">
        <w:rPr>
          <w:sz w:val="22"/>
          <w:szCs w:val="22"/>
          <w:vertAlign w:val="subscript"/>
        </w:rPr>
        <w:t>nonIntraSearch</w:t>
      </w:r>
      <w:proofErr w:type="spellEnd"/>
      <w:r w:rsidRPr="003546A4">
        <w:rPr>
          <w:sz w:val="22"/>
          <w:szCs w:val="22"/>
        </w:rPr>
        <w:t>. RAN4 agreed to introduce the scenario 3 which means UE ha</w:t>
      </w:r>
      <w:r w:rsidR="00CB3364">
        <w:rPr>
          <w:sz w:val="22"/>
          <w:szCs w:val="22"/>
        </w:rPr>
        <w:t>s</w:t>
      </w:r>
      <w:r w:rsidRPr="003546A4">
        <w:rPr>
          <w:sz w:val="22"/>
          <w:szCs w:val="22"/>
        </w:rPr>
        <w:t xml:space="preserve"> to perform neighbour cell measurement when UE has already entered the LP-WUS. </w:t>
      </w:r>
      <w:r w:rsidRPr="003546A4">
        <w:rPr>
          <w:iCs/>
          <w:sz w:val="22"/>
          <w:szCs w:val="20"/>
        </w:rPr>
        <w:t xml:space="preserve">The issue will be which kind of RRM relaxation can be applied in scenario 3. </w:t>
      </w:r>
    </w:p>
    <w:p w14:paraId="1ABE7FB6" w14:textId="0415C461" w:rsidR="00987F5E" w:rsidRPr="003546A4" w:rsidRDefault="00987F5E" w:rsidP="00987F5E">
      <w:pPr>
        <w:pStyle w:val="BodyText"/>
        <w:spacing w:before="120"/>
        <w:jc w:val="both"/>
        <w:rPr>
          <w:sz w:val="22"/>
          <w:szCs w:val="22"/>
        </w:rPr>
      </w:pPr>
      <w:r w:rsidRPr="003546A4">
        <w:rPr>
          <w:iCs/>
          <w:sz w:val="22"/>
          <w:szCs w:val="20"/>
        </w:rPr>
        <w:t>In our understanding, t</w:t>
      </w:r>
      <w:r w:rsidRPr="003546A4">
        <w:rPr>
          <w:sz w:val="22"/>
          <w:szCs w:val="22"/>
        </w:rPr>
        <w:t xml:space="preserve">he </w:t>
      </w:r>
      <w:proofErr w:type="spellStart"/>
      <w:r w:rsidRPr="003546A4">
        <w:rPr>
          <w:sz w:val="22"/>
          <w:szCs w:val="22"/>
        </w:rPr>
        <w:t>S</w:t>
      </w:r>
      <w:r w:rsidRPr="003546A4">
        <w:rPr>
          <w:sz w:val="22"/>
          <w:szCs w:val="22"/>
          <w:vertAlign w:val="subscript"/>
        </w:rPr>
        <w:t>intrasearch</w:t>
      </w:r>
      <w:proofErr w:type="spellEnd"/>
      <w:r w:rsidRPr="003546A4">
        <w:rPr>
          <w:sz w:val="22"/>
          <w:szCs w:val="22"/>
        </w:rPr>
        <w:t xml:space="preserve"> can be configured quite conservatively, i.e. basically requiring the UE to measure intra-frequency neighbouring cell in the complete cell. This is typically motivated in urban environments where cell coverage does not follow a perfect circle but is rather irregular, and the UE may detect a better cell suddenly around the corner. We expect no offloading scenario 4 in this typical deployment. In other words, the power saving from LR mainly come from the RRM relaxation</w:t>
      </w:r>
      <w:r w:rsidR="00A46B54">
        <w:rPr>
          <w:sz w:val="22"/>
          <w:szCs w:val="22"/>
        </w:rPr>
        <w:t xml:space="preserve"> </w:t>
      </w:r>
      <w:r w:rsidRPr="003546A4">
        <w:rPr>
          <w:sz w:val="22"/>
          <w:szCs w:val="22"/>
        </w:rPr>
        <w:t xml:space="preserve">(scenario 3). </w:t>
      </w:r>
    </w:p>
    <w:p w14:paraId="19361EB2" w14:textId="64AC0731" w:rsidR="00987F5E" w:rsidRPr="00CD3BC4" w:rsidRDefault="00987F5E" w:rsidP="00987F5E">
      <w:pPr>
        <w:pStyle w:val="Caption"/>
        <w:rPr>
          <w:rFonts w:asciiTheme="minorHAnsi" w:hAnsiTheme="minorHAnsi" w:cstheme="minorHAnsi"/>
          <w:b/>
          <w:bCs/>
          <w:color w:val="auto"/>
          <w:sz w:val="22"/>
          <w:szCs w:val="28"/>
          <w:highlight w:val="yellow"/>
        </w:rPr>
      </w:pPr>
      <w:bookmarkStart w:id="18" w:name="_Ref181627266"/>
      <w:r w:rsidRPr="00CD3BC4">
        <w:rPr>
          <w:b/>
          <w:bCs/>
          <w:color w:val="auto"/>
          <w:sz w:val="22"/>
          <w:szCs w:val="22"/>
        </w:rPr>
        <w:t xml:space="preserve">Observation </w:t>
      </w:r>
      <w:r w:rsidRPr="00CD3BC4">
        <w:rPr>
          <w:b/>
          <w:bCs/>
          <w:color w:val="auto"/>
          <w:sz w:val="22"/>
          <w:szCs w:val="22"/>
        </w:rPr>
        <w:fldChar w:fldCharType="begin"/>
      </w:r>
      <w:r w:rsidRPr="00CD3BC4">
        <w:rPr>
          <w:b/>
          <w:bCs/>
          <w:color w:val="auto"/>
          <w:sz w:val="22"/>
          <w:szCs w:val="22"/>
        </w:rPr>
        <w:instrText xml:space="preserve"> SEQ Observation \* ARABIC </w:instrText>
      </w:r>
      <w:r w:rsidRPr="00CD3BC4">
        <w:rPr>
          <w:b/>
          <w:bCs/>
          <w:color w:val="auto"/>
          <w:sz w:val="22"/>
          <w:szCs w:val="22"/>
        </w:rPr>
        <w:fldChar w:fldCharType="separate"/>
      </w:r>
      <w:r w:rsidR="00867778">
        <w:rPr>
          <w:b/>
          <w:bCs/>
          <w:noProof/>
          <w:color w:val="auto"/>
          <w:sz w:val="22"/>
          <w:szCs w:val="22"/>
        </w:rPr>
        <w:t>1</w:t>
      </w:r>
      <w:r w:rsidRPr="00CD3BC4">
        <w:rPr>
          <w:b/>
          <w:bCs/>
          <w:color w:val="auto"/>
          <w:sz w:val="22"/>
          <w:szCs w:val="22"/>
        </w:rPr>
        <w:fldChar w:fldCharType="end"/>
      </w:r>
      <w:r w:rsidRPr="00CD3BC4">
        <w:rPr>
          <w:rFonts w:hint="eastAsia"/>
          <w:b/>
          <w:bCs/>
          <w:color w:val="auto"/>
          <w:sz w:val="22"/>
          <w:szCs w:val="22"/>
        </w:rPr>
        <w:t>: NW may always configure the neighbour cell measurements in irregular deployment.</w:t>
      </w:r>
      <w:bookmarkEnd w:id="18"/>
      <w:r w:rsidRPr="00CD3BC4">
        <w:rPr>
          <w:rFonts w:hint="eastAsia"/>
          <w:b/>
          <w:bCs/>
          <w:color w:val="auto"/>
          <w:sz w:val="22"/>
          <w:szCs w:val="22"/>
        </w:rPr>
        <w:t xml:space="preserve"> </w:t>
      </w:r>
    </w:p>
    <w:p w14:paraId="4C444145" w14:textId="77777777" w:rsidR="00987F5E" w:rsidRPr="00D57909" w:rsidRDefault="00987F5E" w:rsidP="00987F5E">
      <w:pPr>
        <w:pStyle w:val="BodyText"/>
        <w:spacing w:before="120"/>
        <w:jc w:val="both"/>
        <w:rPr>
          <w:sz w:val="22"/>
          <w:szCs w:val="22"/>
        </w:rPr>
      </w:pPr>
      <w:r w:rsidRPr="00D57909">
        <w:rPr>
          <w:sz w:val="22"/>
          <w:szCs w:val="22"/>
        </w:rPr>
        <w:t>Example of coverage in urban environment:</w:t>
      </w:r>
    </w:p>
    <w:p w14:paraId="7188CD27" w14:textId="77777777" w:rsidR="00987F5E" w:rsidRPr="00D57909" w:rsidRDefault="00987F5E" w:rsidP="00987F5E">
      <w:pPr>
        <w:rPr>
          <w:sz w:val="22"/>
          <w:szCs w:val="22"/>
        </w:rPr>
      </w:pPr>
      <w:r w:rsidRPr="00D57909">
        <w:rPr>
          <w:noProof/>
          <w:sz w:val="22"/>
          <w:szCs w:val="22"/>
        </w:rPr>
        <w:drawing>
          <wp:inline distT="0" distB="0" distL="0" distR="0" wp14:anchorId="7434225B" wp14:editId="0F16E849">
            <wp:extent cx="4890052" cy="1420188"/>
            <wp:effectExtent l="0" t="0" r="6350" b="8890"/>
            <wp:docPr id="1821219600" name="Picture 1" descr="A collage of 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19600" name="Picture 1" descr="A collage of a map"/>
                    <pic:cNvPicPr/>
                  </pic:nvPicPr>
                  <pic:blipFill>
                    <a:blip r:embed="rId12">
                      <a:extLst>
                        <a:ext uri="{28A0092B-C50C-407E-A947-70E740481C1C}">
                          <a14:useLocalDpi xmlns:a14="http://schemas.microsoft.com/office/drawing/2010/main" val="0"/>
                        </a:ext>
                      </a:extLst>
                    </a:blip>
                    <a:stretch>
                      <a:fillRect/>
                    </a:stretch>
                  </pic:blipFill>
                  <pic:spPr>
                    <a:xfrm>
                      <a:off x="0" y="0"/>
                      <a:ext cx="4912252" cy="1426635"/>
                    </a:xfrm>
                    <a:prstGeom prst="rect">
                      <a:avLst/>
                    </a:prstGeom>
                  </pic:spPr>
                </pic:pic>
              </a:graphicData>
            </a:graphic>
          </wp:inline>
        </w:drawing>
      </w:r>
    </w:p>
    <w:p w14:paraId="28335040" w14:textId="7436726B" w:rsidR="00987F5E" w:rsidRPr="00880CE6" w:rsidRDefault="00987F5E" w:rsidP="00987F5E">
      <w:pPr>
        <w:pStyle w:val="Caption"/>
        <w:jc w:val="both"/>
        <w:rPr>
          <w:i w:val="0"/>
          <w:iCs w:val="0"/>
          <w:color w:val="auto"/>
          <w:sz w:val="22"/>
          <w:szCs w:val="22"/>
        </w:rPr>
      </w:pPr>
      <w:r w:rsidRPr="00880CE6">
        <w:rPr>
          <w:rFonts w:hint="eastAsia"/>
          <w:i w:val="0"/>
          <w:iCs w:val="0"/>
          <w:color w:val="auto"/>
          <w:sz w:val="22"/>
          <w:szCs w:val="22"/>
        </w:rPr>
        <w:t xml:space="preserve">On one hand, UE is expected to achieve better power saving gain with a larger </w:t>
      </w:r>
      <w:r w:rsidRPr="00880CE6">
        <w:rPr>
          <w:i w:val="0"/>
          <w:iCs w:val="0"/>
          <w:color w:val="auto"/>
          <w:sz w:val="22"/>
          <w:szCs w:val="22"/>
        </w:rPr>
        <w:t xml:space="preserve">relaxation </w:t>
      </w:r>
      <w:r w:rsidRPr="00880CE6">
        <w:rPr>
          <w:rFonts w:hint="eastAsia"/>
          <w:i w:val="0"/>
          <w:iCs w:val="0"/>
          <w:color w:val="auto"/>
          <w:sz w:val="22"/>
          <w:szCs w:val="22"/>
        </w:rPr>
        <w:t xml:space="preserve">factor in some good deployments. On the other hand, to avoid mobility issue, it is preferred a quite conservative </w:t>
      </w:r>
      <w:r w:rsidRPr="00880CE6">
        <w:rPr>
          <w:i w:val="0"/>
          <w:iCs w:val="0"/>
          <w:color w:val="auto"/>
          <w:sz w:val="22"/>
          <w:szCs w:val="22"/>
        </w:rPr>
        <w:t>relaxation</w:t>
      </w:r>
      <w:r w:rsidRPr="00880CE6">
        <w:rPr>
          <w:rFonts w:hint="eastAsia"/>
          <w:i w:val="0"/>
          <w:iCs w:val="0"/>
          <w:color w:val="auto"/>
          <w:sz w:val="22"/>
          <w:szCs w:val="22"/>
        </w:rPr>
        <w:t xml:space="preserve"> factor to neighbour cell </w:t>
      </w:r>
      <w:r w:rsidRPr="00880CE6">
        <w:rPr>
          <w:i w:val="0"/>
          <w:iCs w:val="0"/>
          <w:color w:val="auto"/>
          <w:sz w:val="22"/>
          <w:szCs w:val="22"/>
        </w:rPr>
        <w:t>measurements</w:t>
      </w:r>
      <w:r w:rsidRPr="00880CE6">
        <w:rPr>
          <w:rFonts w:hint="eastAsia"/>
          <w:i w:val="0"/>
          <w:iCs w:val="0"/>
          <w:color w:val="auto"/>
          <w:sz w:val="22"/>
          <w:szCs w:val="22"/>
        </w:rPr>
        <w:t xml:space="preserve">. At the same time, considering the LR measurement instead of MR, UE can still have chance to </w:t>
      </w:r>
      <w:r w:rsidRPr="00880CE6">
        <w:rPr>
          <w:i w:val="0"/>
          <w:iCs w:val="0"/>
          <w:color w:val="auto"/>
          <w:sz w:val="22"/>
          <w:szCs w:val="22"/>
        </w:rPr>
        <w:t>achieve</w:t>
      </w:r>
      <w:r w:rsidRPr="00880CE6">
        <w:rPr>
          <w:rFonts w:hint="eastAsia"/>
          <w:i w:val="0"/>
          <w:iCs w:val="0"/>
          <w:color w:val="auto"/>
          <w:sz w:val="22"/>
          <w:szCs w:val="22"/>
        </w:rPr>
        <w:t xml:space="preserve"> better power saving to relax the serving cell measurements. </w:t>
      </w:r>
    </w:p>
    <w:p w14:paraId="539A5D1F" w14:textId="77777777" w:rsidR="00987F5E" w:rsidRPr="00D57909" w:rsidRDefault="00987F5E" w:rsidP="00987F5E">
      <w:pPr>
        <w:pStyle w:val="BodyText"/>
        <w:spacing w:before="120"/>
        <w:jc w:val="both"/>
        <w:rPr>
          <w:rFonts w:asciiTheme="minorHAnsi" w:hAnsiTheme="minorHAnsi" w:cstheme="minorHAnsi"/>
          <w:iCs/>
          <w:sz w:val="22"/>
          <w:szCs w:val="20"/>
        </w:rPr>
      </w:pPr>
      <w:r w:rsidRPr="00D57909">
        <w:rPr>
          <w:sz w:val="22"/>
          <w:szCs w:val="22"/>
        </w:rPr>
        <w:t xml:space="preserve">We understand that MR </w:t>
      </w:r>
      <w:r w:rsidRPr="00D57909">
        <w:rPr>
          <w:rFonts w:hint="eastAsia"/>
          <w:sz w:val="22"/>
          <w:szCs w:val="22"/>
        </w:rPr>
        <w:t xml:space="preserve">serving cell </w:t>
      </w:r>
      <w:r w:rsidRPr="00D57909">
        <w:rPr>
          <w:sz w:val="22"/>
          <w:szCs w:val="22"/>
        </w:rPr>
        <w:t xml:space="preserve">measurement can be further relaxed since UE will use LR to monitor the serving cell quality, but for the neighbour cell relaxation, it should be more careful. In legacy R16, neighbour cell measurement relaxation has already been introduced based on cell </w:t>
      </w:r>
      <w:proofErr w:type="spellStart"/>
      <w:r w:rsidRPr="00D57909">
        <w:rPr>
          <w:sz w:val="22"/>
          <w:szCs w:val="22"/>
        </w:rPr>
        <w:t>center</w:t>
      </w:r>
      <w:proofErr w:type="spellEnd"/>
      <w:r w:rsidRPr="00D57909">
        <w:rPr>
          <w:sz w:val="22"/>
          <w:szCs w:val="22"/>
        </w:rPr>
        <w:t xml:space="preserve"> and low mobility criteria in RRM relaxation WI. In that scenario, UE uses the serving cell measurements to monitor the cell quality and mobility. However, in Rel-19, UE will only use LR to monitor the serving cell quality. We have concerns to further relax the </w:t>
      </w:r>
      <w:proofErr w:type="spellStart"/>
      <w:r w:rsidRPr="00D57909">
        <w:rPr>
          <w:sz w:val="22"/>
          <w:szCs w:val="22"/>
        </w:rPr>
        <w:t>neighour</w:t>
      </w:r>
      <w:proofErr w:type="spellEnd"/>
      <w:r w:rsidRPr="00D57909">
        <w:rPr>
          <w:sz w:val="22"/>
          <w:szCs w:val="22"/>
        </w:rPr>
        <w:t xml:space="preserve"> cell measurement due to LR introduced since LR is used for power saving other than enhancing the measurement capability.</w:t>
      </w:r>
      <w:r w:rsidRPr="00D57909">
        <w:rPr>
          <w:rFonts w:asciiTheme="minorHAnsi" w:hAnsiTheme="minorHAnsi" w:cstheme="minorHAnsi" w:hint="eastAsia"/>
          <w:iCs/>
          <w:sz w:val="22"/>
          <w:szCs w:val="20"/>
        </w:rPr>
        <w:t xml:space="preserve"> </w:t>
      </w:r>
    </w:p>
    <w:p w14:paraId="63F35F1A" w14:textId="5FC385CA" w:rsidR="00987F5E" w:rsidRPr="00D57909" w:rsidRDefault="00987F5E" w:rsidP="00987F5E">
      <w:pPr>
        <w:pStyle w:val="BodyText"/>
        <w:spacing w:before="120"/>
        <w:jc w:val="both"/>
        <w:rPr>
          <w:b/>
          <w:bCs/>
          <w:i/>
          <w:iCs/>
          <w:sz w:val="22"/>
          <w:szCs w:val="22"/>
        </w:rPr>
      </w:pPr>
      <w:bookmarkStart w:id="19" w:name="_Ref181627269"/>
      <w:r w:rsidRPr="00D57909">
        <w:rPr>
          <w:b/>
          <w:bCs/>
          <w:i/>
          <w:iCs/>
          <w:sz w:val="22"/>
          <w:szCs w:val="22"/>
        </w:rPr>
        <w:t xml:space="preserve">Observation </w:t>
      </w:r>
      <w:r w:rsidRPr="00D57909">
        <w:rPr>
          <w:b/>
          <w:bCs/>
          <w:i/>
          <w:iCs/>
          <w:sz w:val="22"/>
          <w:szCs w:val="22"/>
        </w:rPr>
        <w:fldChar w:fldCharType="begin"/>
      </w:r>
      <w:r w:rsidRPr="00D57909">
        <w:rPr>
          <w:b/>
          <w:bCs/>
          <w:i/>
          <w:iCs/>
          <w:sz w:val="22"/>
          <w:szCs w:val="22"/>
        </w:rPr>
        <w:instrText xml:space="preserve"> SEQ Observation \* ARABIC </w:instrText>
      </w:r>
      <w:r w:rsidRPr="00D57909">
        <w:rPr>
          <w:b/>
          <w:bCs/>
          <w:i/>
          <w:iCs/>
          <w:sz w:val="22"/>
          <w:szCs w:val="22"/>
        </w:rPr>
        <w:fldChar w:fldCharType="separate"/>
      </w:r>
      <w:r w:rsidR="00867778">
        <w:rPr>
          <w:b/>
          <w:bCs/>
          <w:i/>
          <w:iCs/>
          <w:noProof/>
          <w:sz w:val="22"/>
          <w:szCs w:val="22"/>
        </w:rPr>
        <w:t>2</w:t>
      </w:r>
      <w:r w:rsidRPr="00D57909">
        <w:rPr>
          <w:b/>
          <w:bCs/>
          <w:i/>
          <w:iCs/>
          <w:sz w:val="22"/>
          <w:szCs w:val="22"/>
        </w:rPr>
        <w:fldChar w:fldCharType="end"/>
      </w:r>
      <w:r w:rsidRPr="00D57909">
        <w:rPr>
          <w:rFonts w:hint="eastAsia"/>
          <w:b/>
          <w:bCs/>
          <w:i/>
          <w:iCs/>
          <w:sz w:val="22"/>
          <w:szCs w:val="22"/>
        </w:rPr>
        <w:t xml:space="preserve">: Both NW and UE need to </w:t>
      </w:r>
      <w:proofErr w:type="spellStart"/>
      <w:r w:rsidRPr="00D57909">
        <w:rPr>
          <w:rFonts w:hint="eastAsia"/>
          <w:b/>
          <w:bCs/>
          <w:i/>
          <w:iCs/>
          <w:sz w:val="22"/>
          <w:szCs w:val="22"/>
        </w:rPr>
        <w:t>tradeoff</w:t>
      </w:r>
      <w:proofErr w:type="spellEnd"/>
      <w:r w:rsidRPr="00D57909">
        <w:rPr>
          <w:rFonts w:hint="eastAsia"/>
          <w:b/>
          <w:bCs/>
          <w:i/>
          <w:iCs/>
          <w:sz w:val="22"/>
          <w:szCs w:val="22"/>
        </w:rPr>
        <w:t xml:space="preserve"> between the power saving and mobility.</w:t>
      </w:r>
      <w:bookmarkEnd w:id="19"/>
    </w:p>
    <w:p w14:paraId="0A94576B" w14:textId="77777777" w:rsidR="00987F5E" w:rsidRDefault="00987F5E" w:rsidP="00987F5E">
      <w:pPr>
        <w:pStyle w:val="BodyText"/>
        <w:spacing w:before="120"/>
        <w:jc w:val="both"/>
        <w:rPr>
          <w:rFonts w:asciiTheme="minorHAnsi" w:eastAsiaTheme="minorEastAsia" w:hAnsiTheme="minorHAnsi" w:cstheme="minorHAnsi"/>
          <w:b/>
          <w:bCs/>
          <w:i/>
          <w:sz w:val="22"/>
          <w:szCs w:val="20"/>
        </w:rPr>
      </w:pPr>
      <w:bookmarkStart w:id="20" w:name="_Ref178458021"/>
      <w:r w:rsidRPr="00D57909">
        <w:rPr>
          <w:rFonts w:hint="eastAsia"/>
          <w:sz w:val="22"/>
          <w:szCs w:val="22"/>
        </w:rPr>
        <w:t xml:space="preserve">In our understanding, NW </w:t>
      </w:r>
      <w:r w:rsidRPr="00D57909">
        <w:rPr>
          <w:sz w:val="22"/>
          <w:szCs w:val="22"/>
        </w:rPr>
        <w:t>has</w:t>
      </w:r>
      <w:r w:rsidRPr="00D57909">
        <w:rPr>
          <w:rFonts w:hint="eastAsia"/>
          <w:sz w:val="22"/>
          <w:szCs w:val="22"/>
        </w:rPr>
        <w:t xml:space="preserve"> good knowledge </w:t>
      </w:r>
      <w:r w:rsidRPr="00D57909">
        <w:rPr>
          <w:sz w:val="22"/>
          <w:szCs w:val="22"/>
        </w:rPr>
        <w:t>of</w:t>
      </w:r>
      <w:r w:rsidRPr="00D57909">
        <w:rPr>
          <w:rFonts w:hint="eastAsia"/>
          <w:sz w:val="22"/>
          <w:szCs w:val="22"/>
        </w:rPr>
        <w:t xml:space="preserve"> cell deployment and which kind of RRM relaxation can be achieved. NW can configure different relaxing factors in different deployment. Thus, we propose to introduce the NW controlled measurement relaxation. The relaxation factor should at least include 3 which means the same neighbour cell relaxation criteria as legacy.</w:t>
      </w:r>
      <w:r w:rsidRPr="00D57909">
        <w:rPr>
          <w:rFonts w:asciiTheme="minorHAnsi" w:hAnsiTheme="minorHAnsi" w:cstheme="minorHAnsi"/>
          <w:b/>
          <w:bCs/>
          <w:i/>
          <w:sz w:val="22"/>
          <w:szCs w:val="20"/>
        </w:rPr>
        <w:t xml:space="preserve"> </w:t>
      </w:r>
    </w:p>
    <w:p w14:paraId="33448345" w14:textId="36B46B23" w:rsidR="00190744" w:rsidRPr="00190744" w:rsidRDefault="00190744" w:rsidP="00987F5E">
      <w:pPr>
        <w:pStyle w:val="BodyText"/>
        <w:spacing w:before="120"/>
        <w:jc w:val="both"/>
        <w:rPr>
          <w:rFonts w:asciiTheme="minorHAnsi" w:eastAsiaTheme="minorEastAsia" w:hAnsiTheme="minorHAnsi" w:cstheme="minorHAnsi" w:hint="eastAsia"/>
          <w:iCs/>
          <w:sz w:val="22"/>
          <w:szCs w:val="20"/>
        </w:rPr>
      </w:pPr>
      <w:r>
        <w:rPr>
          <w:rFonts w:asciiTheme="minorHAnsi" w:eastAsiaTheme="minorEastAsia" w:hAnsiTheme="minorHAnsi" w:cstheme="minorHAnsi" w:hint="eastAsia"/>
          <w:iCs/>
          <w:sz w:val="22"/>
          <w:szCs w:val="20"/>
        </w:rPr>
        <w:t>In last meeting, some companies</w:t>
      </w:r>
      <w:r w:rsidR="00C573D8">
        <w:rPr>
          <w:rFonts w:asciiTheme="minorHAnsi" w:eastAsiaTheme="minorEastAsia" w:hAnsiTheme="minorHAnsi" w:cstheme="minorHAnsi" w:hint="eastAsia"/>
          <w:iCs/>
          <w:sz w:val="22"/>
          <w:szCs w:val="20"/>
        </w:rPr>
        <w:t xml:space="preserve"> mentioned s</w:t>
      </w:r>
      <w:r w:rsidR="00D2718E">
        <w:rPr>
          <w:rFonts w:asciiTheme="minorHAnsi" w:eastAsiaTheme="minorEastAsia" w:hAnsiTheme="minorHAnsi" w:cstheme="minorHAnsi" w:hint="eastAsia"/>
          <w:iCs/>
          <w:sz w:val="22"/>
          <w:szCs w:val="20"/>
        </w:rPr>
        <w:t>mall</w:t>
      </w:r>
      <w:r w:rsidR="00C573D8">
        <w:rPr>
          <w:rFonts w:asciiTheme="minorHAnsi" w:eastAsiaTheme="minorEastAsia" w:hAnsiTheme="minorHAnsi" w:cstheme="minorHAnsi" w:hint="eastAsia"/>
          <w:iCs/>
          <w:sz w:val="22"/>
          <w:szCs w:val="20"/>
        </w:rPr>
        <w:t xml:space="preserve"> scaling factor will impact the </w:t>
      </w:r>
      <w:r w:rsidR="00D2718E">
        <w:rPr>
          <w:rFonts w:asciiTheme="minorHAnsi" w:eastAsiaTheme="minorEastAsia" w:hAnsiTheme="minorHAnsi" w:cstheme="minorHAnsi" w:hint="eastAsia"/>
          <w:iCs/>
          <w:sz w:val="22"/>
          <w:szCs w:val="20"/>
        </w:rPr>
        <w:t xml:space="preserve">power saving gain from UE side. </w:t>
      </w:r>
      <w:r w:rsidR="008B5E53">
        <w:rPr>
          <w:rFonts w:asciiTheme="minorHAnsi" w:eastAsiaTheme="minorEastAsia" w:hAnsiTheme="minorHAnsi" w:cstheme="minorHAnsi" w:hint="eastAsia"/>
          <w:iCs/>
          <w:sz w:val="22"/>
          <w:szCs w:val="20"/>
        </w:rPr>
        <w:t xml:space="preserve">If NW has concern on the MR relaxation, NW can turn off the </w:t>
      </w:r>
      <w:r w:rsidR="008321D1">
        <w:rPr>
          <w:rFonts w:asciiTheme="minorHAnsi" w:eastAsiaTheme="minorEastAsia" w:hAnsiTheme="minorHAnsi" w:cstheme="minorHAnsi" w:hint="eastAsia"/>
          <w:iCs/>
          <w:sz w:val="22"/>
          <w:szCs w:val="20"/>
        </w:rPr>
        <w:t xml:space="preserve">LR. </w:t>
      </w:r>
      <w:r w:rsidR="00D2718E">
        <w:rPr>
          <w:rFonts w:asciiTheme="minorHAnsi" w:eastAsiaTheme="minorEastAsia" w:hAnsiTheme="minorHAnsi" w:cstheme="minorHAnsi" w:hint="eastAsia"/>
          <w:iCs/>
          <w:sz w:val="22"/>
          <w:szCs w:val="20"/>
        </w:rPr>
        <w:t xml:space="preserve">However, </w:t>
      </w:r>
      <w:r w:rsidR="00566D6A">
        <w:rPr>
          <w:rFonts w:asciiTheme="minorHAnsi" w:eastAsiaTheme="minorEastAsia" w:hAnsiTheme="minorHAnsi" w:cstheme="minorHAnsi" w:hint="eastAsia"/>
          <w:iCs/>
          <w:sz w:val="22"/>
          <w:szCs w:val="20"/>
        </w:rPr>
        <w:t xml:space="preserve">typically, most 80% </w:t>
      </w:r>
      <w:proofErr w:type="spellStart"/>
      <w:r w:rsidR="00566D6A">
        <w:rPr>
          <w:rFonts w:asciiTheme="minorHAnsi" w:eastAsiaTheme="minorEastAsia" w:hAnsiTheme="minorHAnsi" w:cstheme="minorHAnsi" w:hint="eastAsia"/>
          <w:iCs/>
          <w:sz w:val="22"/>
          <w:szCs w:val="20"/>
        </w:rPr>
        <w:t>UE</w:t>
      </w:r>
      <w:r w:rsidR="008321D1">
        <w:rPr>
          <w:rFonts w:asciiTheme="minorHAnsi" w:eastAsiaTheme="minorEastAsia" w:hAnsiTheme="minorHAnsi" w:cstheme="minorHAnsi" w:hint="eastAsia"/>
          <w:iCs/>
          <w:sz w:val="22"/>
          <w:szCs w:val="20"/>
        </w:rPr>
        <w:t>s</w:t>
      </w:r>
      <w:proofErr w:type="spellEnd"/>
      <w:r w:rsidR="00566D6A">
        <w:rPr>
          <w:rFonts w:asciiTheme="minorHAnsi" w:eastAsiaTheme="minorEastAsia" w:hAnsiTheme="minorHAnsi" w:cstheme="minorHAnsi" w:hint="eastAsia"/>
          <w:iCs/>
          <w:sz w:val="22"/>
          <w:szCs w:val="20"/>
        </w:rPr>
        <w:t xml:space="preserve"> </w:t>
      </w:r>
      <w:r w:rsidR="008321D1">
        <w:rPr>
          <w:rFonts w:asciiTheme="minorHAnsi" w:eastAsiaTheme="minorEastAsia" w:hAnsiTheme="minorHAnsi" w:cstheme="minorHAnsi" w:hint="eastAsia"/>
          <w:iCs/>
          <w:sz w:val="22"/>
          <w:szCs w:val="20"/>
        </w:rPr>
        <w:t>are</w:t>
      </w:r>
      <w:r w:rsidR="00566D6A">
        <w:rPr>
          <w:rFonts w:asciiTheme="minorHAnsi" w:eastAsiaTheme="minorEastAsia" w:hAnsiTheme="minorHAnsi" w:cstheme="minorHAnsi" w:hint="eastAsia"/>
          <w:iCs/>
          <w:sz w:val="22"/>
          <w:szCs w:val="20"/>
        </w:rPr>
        <w:t xml:space="preserve"> staying in the urban scenario which has complex network deployment as the figure shown above. </w:t>
      </w:r>
      <w:r w:rsidR="008321D1">
        <w:rPr>
          <w:rFonts w:asciiTheme="minorHAnsi" w:eastAsiaTheme="minorEastAsia" w:hAnsiTheme="minorHAnsi" w:cstheme="minorHAnsi" w:hint="eastAsia"/>
          <w:iCs/>
          <w:sz w:val="22"/>
          <w:szCs w:val="20"/>
        </w:rPr>
        <w:t xml:space="preserve">It means the intra-frequency measurement for cell </w:t>
      </w:r>
      <w:proofErr w:type="spellStart"/>
      <w:r w:rsidR="008321D1">
        <w:rPr>
          <w:rFonts w:asciiTheme="minorHAnsi" w:eastAsiaTheme="minorEastAsia" w:hAnsiTheme="minorHAnsi" w:cstheme="minorHAnsi" w:hint="eastAsia"/>
          <w:iCs/>
          <w:sz w:val="22"/>
          <w:szCs w:val="20"/>
        </w:rPr>
        <w:t>reselction</w:t>
      </w:r>
      <w:proofErr w:type="spellEnd"/>
      <w:r w:rsidR="008321D1">
        <w:rPr>
          <w:rFonts w:asciiTheme="minorHAnsi" w:eastAsiaTheme="minorEastAsia" w:hAnsiTheme="minorHAnsi" w:cstheme="minorHAnsi" w:hint="eastAsia"/>
          <w:iCs/>
          <w:sz w:val="22"/>
          <w:szCs w:val="20"/>
        </w:rPr>
        <w:t xml:space="preserve"> is always needed. </w:t>
      </w:r>
      <w:r w:rsidR="00566D6A">
        <w:rPr>
          <w:rFonts w:asciiTheme="minorHAnsi" w:eastAsiaTheme="minorEastAsia" w:hAnsiTheme="minorHAnsi" w:cstheme="minorHAnsi" w:hint="eastAsia"/>
          <w:iCs/>
          <w:sz w:val="22"/>
          <w:szCs w:val="20"/>
        </w:rPr>
        <w:t xml:space="preserve">To achieve the power saving gain(mainly coming from serving cell relaxation), </w:t>
      </w:r>
      <w:r w:rsidR="008321D1">
        <w:rPr>
          <w:rFonts w:asciiTheme="minorHAnsi" w:eastAsiaTheme="minorEastAsia" w:hAnsiTheme="minorHAnsi" w:cstheme="minorHAnsi" w:hint="eastAsia"/>
          <w:iCs/>
          <w:sz w:val="22"/>
          <w:szCs w:val="20"/>
        </w:rPr>
        <w:t xml:space="preserve">it should guarantee at least one small scaling </w:t>
      </w:r>
      <w:proofErr w:type="spellStart"/>
      <w:r w:rsidR="008321D1">
        <w:rPr>
          <w:rFonts w:asciiTheme="minorHAnsi" w:eastAsiaTheme="minorEastAsia" w:hAnsiTheme="minorHAnsi" w:cstheme="minorHAnsi" w:hint="eastAsia"/>
          <w:iCs/>
          <w:sz w:val="22"/>
          <w:szCs w:val="20"/>
        </w:rPr>
        <w:t>facor</w:t>
      </w:r>
      <w:proofErr w:type="spellEnd"/>
      <w:r w:rsidR="008321D1">
        <w:rPr>
          <w:rFonts w:asciiTheme="minorHAnsi" w:eastAsiaTheme="minorEastAsia" w:hAnsiTheme="minorHAnsi" w:cstheme="minorHAnsi" w:hint="eastAsia"/>
          <w:iCs/>
          <w:sz w:val="22"/>
          <w:szCs w:val="20"/>
        </w:rPr>
        <w:t xml:space="preserve"> controlled by NW. </w:t>
      </w:r>
      <w:r w:rsidR="003E4F67">
        <w:rPr>
          <w:rFonts w:asciiTheme="minorHAnsi" w:eastAsiaTheme="minorEastAsia" w:hAnsiTheme="minorHAnsi" w:cstheme="minorHAnsi" w:hint="eastAsia"/>
          <w:iCs/>
          <w:sz w:val="22"/>
          <w:szCs w:val="20"/>
        </w:rPr>
        <w:t xml:space="preserve">Typically, in </w:t>
      </w:r>
      <w:proofErr w:type="spellStart"/>
      <w:r w:rsidR="003E4F67">
        <w:rPr>
          <w:rFonts w:asciiTheme="minorHAnsi" w:eastAsiaTheme="minorEastAsia" w:hAnsiTheme="minorHAnsi" w:cstheme="minorHAnsi" w:hint="eastAsia"/>
          <w:iCs/>
          <w:sz w:val="22"/>
          <w:szCs w:val="20"/>
        </w:rPr>
        <w:t>rual</w:t>
      </w:r>
      <w:proofErr w:type="spellEnd"/>
      <w:r w:rsidR="003E4F67">
        <w:rPr>
          <w:rFonts w:asciiTheme="minorHAnsi" w:eastAsiaTheme="minorEastAsia" w:hAnsiTheme="minorHAnsi" w:cstheme="minorHAnsi" w:hint="eastAsia"/>
          <w:iCs/>
          <w:sz w:val="22"/>
          <w:szCs w:val="20"/>
        </w:rPr>
        <w:t xml:space="preserve"> scenario, NW can choose the larger scaling factor </w:t>
      </w:r>
    </w:p>
    <w:p w14:paraId="77EA57B8" w14:textId="791A7362" w:rsidR="00987F5E" w:rsidRDefault="00987F5E" w:rsidP="00987F5E">
      <w:pPr>
        <w:pStyle w:val="BodyText"/>
        <w:spacing w:before="120"/>
        <w:jc w:val="both"/>
        <w:rPr>
          <w:rFonts w:eastAsiaTheme="minorEastAsia"/>
          <w:b/>
          <w:bCs/>
          <w:i/>
          <w:sz w:val="22"/>
          <w:szCs w:val="20"/>
        </w:rPr>
      </w:pPr>
      <w:bookmarkStart w:id="21" w:name="_Ref181627276"/>
      <w:r w:rsidRPr="00D57909">
        <w:rPr>
          <w:b/>
          <w:bCs/>
          <w:i/>
          <w:sz w:val="22"/>
          <w:szCs w:val="20"/>
        </w:rPr>
        <w:lastRenderedPageBreak/>
        <w:t xml:space="preserve">Proposal </w:t>
      </w:r>
      <w:r w:rsidRPr="00D57909">
        <w:rPr>
          <w:b/>
          <w:bCs/>
          <w:i/>
          <w:sz w:val="22"/>
          <w:szCs w:val="20"/>
        </w:rPr>
        <w:fldChar w:fldCharType="begin"/>
      </w:r>
      <w:r w:rsidRPr="00D57909">
        <w:rPr>
          <w:b/>
          <w:bCs/>
          <w:i/>
          <w:sz w:val="22"/>
          <w:szCs w:val="20"/>
        </w:rPr>
        <w:instrText xml:space="preserve"> SEQ Proposal \* ARABIC </w:instrText>
      </w:r>
      <w:r w:rsidRPr="00D57909">
        <w:rPr>
          <w:b/>
          <w:bCs/>
          <w:i/>
          <w:sz w:val="22"/>
          <w:szCs w:val="20"/>
        </w:rPr>
        <w:fldChar w:fldCharType="separate"/>
      </w:r>
      <w:r w:rsidR="00867778">
        <w:rPr>
          <w:b/>
          <w:bCs/>
          <w:i/>
          <w:noProof/>
          <w:sz w:val="22"/>
          <w:szCs w:val="20"/>
        </w:rPr>
        <w:t>11</w:t>
      </w:r>
      <w:r w:rsidRPr="00D57909">
        <w:rPr>
          <w:b/>
          <w:bCs/>
          <w:i/>
          <w:sz w:val="22"/>
          <w:szCs w:val="20"/>
        </w:rPr>
        <w:fldChar w:fldCharType="end"/>
      </w:r>
      <w:r w:rsidRPr="00D57909">
        <w:rPr>
          <w:b/>
          <w:bCs/>
          <w:i/>
          <w:sz w:val="22"/>
          <w:szCs w:val="20"/>
        </w:rPr>
        <w:t>: RAN4 to introduce NW controlled serving/neighbour cell measurement relaxation.</w:t>
      </w:r>
      <w:bookmarkEnd w:id="20"/>
      <w:r w:rsidRPr="00D57909">
        <w:rPr>
          <w:b/>
          <w:bCs/>
          <w:i/>
          <w:sz w:val="22"/>
          <w:szCs w:val="20"/>
        </w:rPr>
        <w:t xml:space="preserve"> The relaxation factor can be indicated by NW from one of the following values: </w:t>
      </w:r>
      <w:r w:rsidRPr="00D57909">
        <w:rPr>
          <w:rFonts w:hint="eastAsia"/>
          <w:b/>
          <w:bCs/>
          <w:i/>
          <w:sz w:val="22"/>
          <w:szCs w:val="20"/>
        </w:rPr>
        <w:t>4</w:t>
      </w:r>
      <w:r w:rsidRPr="00D57909">
        <w:rPr>
          <w:b/>
          <w:bCs/>
          <w:i/>
          <w:sz w:val="22"/>
          <w:szCs w:val="20"/>
        </w:rPr>
        <w:t>, 8, 16 etc.</w:t>
      </w:r>
      <w:bookmarkEnd w:id="21"/>
    </w:p>
    <w:p w14:paraId="0C003526" w14:textId="77777777" w:rsidR="00512924" w:rsidRPr="00512924" w:rsidRDefault="00512924" w:rsidP="00987F5E">
      <w:pPr>
        <w:pStyle w:val="BodyText"/>
        <w:spacing w:before="120"/>
        <w:jc w:val="both"/>
        <w:rPr>
          <w:rFonts w:eastAsiaTheme="minorEastAsia" w:hint="eastAsia"/>
          <w:iCs/>
          <w:sz w:val="22"/>
          <w:szCs w:val="20"/>
        </w:rPr>
      </w:pPr>
    </w:p>
    <w:p w14:paraId="0E35FE70" w14:textId="77777777" w:rsidR="000C6C9D" w:rsidRPr="00D57909" w:rsidRDefault="000C6C9D" w:rsidP="000C6C9D">
      <w:pPr>
        <w:pStyle w:val="BodyText"/>
        <w:spacing w:before="120"/>
        <w:jc w:val="both"/>
        <w:rPr>
          <w:sz w:val="22"/>
          <w:szCs w:val="22"/>
        </w:rPr>
      </w:pPr>
      <w:r w:rsidRPr="00D57909">
        <w:rPr>
          <w:rFonts w:hint="eastAsia"/>
          <w:sz w:val="22"/>
          <w:szCs w:val="22"/>
        </w:rPr>
        <w:t xml:space="preserve">In last meeting, we compromised to introduce the </w:t>
      </w:r>
      <w:r w:rsidRPr="00D57909">
        <w:rPr>
          <w:sz w:val="22"/>
          <w:szCs w:val="22"/>
        </w:rPr>
        <w:t>scenario</w:t>
      </w:r>
      <w:r w:rsidRPr="00D57909">
        <w:rPr>
          <w:rFonts w:hint="eastAsia"/>
          <w:sz w:val="22"/>
          <w:szCs w:val="22"/>
        </w:rPr>
        <w:t xml:space="preserve"> 3, but we still </w:t>
      </w:r>
      <w:r w:rsidRPr="00D57909">
        <w:rPr>
          <w:sz w:val="22"/>
          <w:szCs w:val="22"/>
        </w:rPr>
        <w:t xml:space="preserve">have </w:t>
      </w:r>
      <w:r w:rsidRPr="00D57909">
        <w:rPr>
          <w:rFonts w:hint="eastAsia"/>
          <w:sz w:val="22"/>
          <w:szCs w:val="22"/>
        </w:rPr>
        <w:t>concern on whether NW will configure LR based serving cell measurement with neighbour cell measurement at the same time. Thus, to allow the flexibility of network</w:t>
      </w:r>
      <w:r w:rsidRPr="00D57909">
        <w:rPr>
          <w:sz w:val="22"/>
          <w:szCs w:val="22"/>
        </w:rPr>
        <w:t>’</w:t>
      </w:r>
      <w:r w:rsidRPr="00D57909">
        <w:rPr>
          <w:rFonts w:hint="eastAsia"/>
          <w:sz w:val="22"/>
          <w:szCs w:val="22"/>
        </w:rPr>
        <w:t>s configuration, we propose that NW can disable such scenario 3</w:t>
      </w:r>
      <w:r w:rsidRPr="00D57909">
        <w:rPr>
          <w:sz w:val="22"/>
          <w:szCs w:val="22"/>
        </w:rPr>
        <w:t>’</w:t>
      </w:r>
      <w:r w:rsidRPr="00D57909">
        <w:rPr>
          <w:rFonts w:hint="eastAsia"/>
          <w:sz w:val="22"/>
          <w:szCs w:val="22"/>
        </w:rPr>
        <w:t xml:space="preserve">s relaxation </w:t>
      </w:r>
      <w:r w:rsidRPr="00D57909">
        <w:rPr>
          <w:sz w:val="22"/>
          <w:szCs w:val="22"/>
        </w:rPr>
        <w:t>scenario</w:t>
      </w:r>
      <w:r w:rsidRPr="00D57909">
        <w:rPr>
          <w:rFonts w:hint="eastAsia"/>
          <w:sz w:val="22"/>
          <w:szCs w:val="22"/>
        </w:rPr>
        <w:t xml:space="preserve"> based on the configured threshold. How to disable such scenario depends on RAN2</w:t>
      </w:r>
      <w:r w:rsidRPr="00D57909">
        <w:rPr>
          <w:sz w:val="22"/>
          <w:szCs w:val="22"/>
        </w:rPr>
        <w:t>’</w:t>
      </w:r>
      <w:r w:rsidRPr="00D57909">
        <w:rPr>
          <w:rFonts w:hint="eastAsia"/>
          <w:sz w:val="22"/>
          <w:szCs w:val="22"/>
        </w:rPr>
        <w:t xml:space="preserve">s criteria design.  </w:t>
      </w:r>
    </w:p>
    <w:p w14:paraId="486EC8AF" w14:textId="7ACDDF7E" w:rsidR="000C6C9D" w:rsidRPr="00D57909" w:rsidRDefault="000C6C9D" w:rsidP="000C6C9D">
      <w:pPr>
        <w:pStyle w:val="BodyText"/>
        <w:spacing w:before="120"/>
        <w:jc w:val="both"/>
        <w:rPr>
          <w:rFonts w:asciiTheme="minorHAnsi" w:hAnsiTheme="minorHAnsi" w:cstheme="minorHAnsi"/>
          <w:b/>
          <w:bCs/>
          <w:i/>
          <w:sz w:val="22"/>
          <w:szCs w:val="20"/>
        </w:rPr>
      </w:pPr>
      <w:bookmarkStart w:id="22" w:name="_Ref172756590"/>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Whether LR based </w:t>
      </w:r>
      <w:r w:rsidRPr="00D57909">
        <w:rPr>
          <w:rFonts w:asciiTheme="minorHAnsi" w:hAnsiTheme="minorHAnsi" w:cstheme="minorHAnsi" w:hint="eastAsia"/>
          <w:b/>
          <w:bCs/>
          <w:i/>
          <w:sz w:val="22"/>
          <w:szCs w:val="20"/>
        </w:rPr>
        <w:t xml:space="preserve">serving cell </w:t>
      </w:r>
      <w:r w:rsidRPr="00D57909">
        <w:rPr>
          <w:rFonts w:asciiTheme="minorHAnsi" w:hAnsiTheme="minorHAnsi" w:cstheme="minorHAnsi"/>
          <w:b/>
          <w:bCs/>
          <w:i/>
          <w:sz w:val="22"/>
          <w:szCs w:val="20"/>
        </w:rPr>
        <w:t xml:space="preserve">RRM relaxation case </w:t>
      </w:r>
      <w:r w:rsidRPr="00D57909">
        <w:rPr>
          <w:rFonts w:asciiTheme="minorHAnsi" w:hAnsiTheme="minorHAnsi" w:cstheme="minorHAnsi" w:hint="eastAsia"/>
          <w:b/>
          <w:bCs/>
          <w:i/>
          <w:sz w:val="22"/>
          <w:szCs w:val="20"/>
        </w:rPr>
        <w:t>is</w:t>
      </w:r>
      <w:r w:rsidRPr="00D57909">
        <w:rPr>
          <w:rFonts w:asciiTheme="minorHAnsi" w:hAnsiTheme="minorHAnsi" w:cstheme="minorHAnsi"/>
          <w:b/>
          <w:bCs/>
          <w:i/>
          <w:sz w:val="22"/>
          <w:szCs w:val="20"/>
        </w:rPr>
        <w:t xml:space="preserve"> valid is fully up to NW’s configuration, such as NW can enable/disable </w:t>
      </w:r>
      <w:r w:rsidRPr="00D57909">
        <w:rPr>
          <w:rFonts w:asciiTheme="minorHAnsi" w:hAnsiTheme="minorHAnsi" w:cstheme="minorHAnsi" w:hint="eastAsia"/>
          <w:b/>
          <w:bCs/>
          <w:i/>
          <w:sz w:val="22"/>
          <w:szCs w:val="20"/>
        </w:rPr>
        <w:t>any</w:t>
      </w:r>
      <w:r w:rsidRPr="00D57909">
        <w:rPr>
          <w:rFonts w:asciiTheme="minorHAnsi" w:hAnsiTheme="minorHAnsi" w:cstheme="minorHAnsi"/>
          <w:b/>
          <w:bCs/>
          <w:i/>
          <w:sz w:val="22"/>
          <w:szCs w:val="20"/>
        </w:rPr>
        <w:t xml:space="preserve"> RRM relaxation </w:t>
      </w:r>
      <w:r w:rsidRPr="00D57909">
        <w:rPr>
          <w:rFonts w:asciiTheme="minorHAnsi" w:hAnsiTheme="minorHAnsi" w:cstheme="minorHAnsi" w:hint="eastAsia"/>
          <w:b/>
          <w:bCs/>
          <w:i/>
          <w:sz w:val="22"/>
          <w:szCs w:val="20"/>
        </w:rPr>
        <w:t>scenario</w:t>
      </w:r>
      <w:r w:rsidRPr="00D57909">
        <w:rPr>
          <w:rFonts w:asciiTheme="minorHAnsi" w:hAnsiTheme="minorHAnsi" w:cstheme="minorHAnsi"/>
          <w:b/>
          <w:bCs/>
          <w:i/>
          <w:sz w:val="22"/>
          <w:szCs w:val="20"/>
        </w:rPr>
        <w:t xml:space="preserve"> based on the configured thresholds.</w:t>
      </w:r>
      <w:bookmarkEnd w:id="22"/>
      <w:r w:rsidRPr="00D57909">
        <w:rPr>
          <w:rFonts w:asciiTheme="minorHAnsi" w:hAnsiTheme="minorHAnsi" w:cstheme="minorHAnsi"/>
          <w:b/>
          <w:bCs/>
          <w:i/>
          <w:sz w:val="22"/>
          <w:szCs w:val="20"/>
        </w:rPr>
        <w:t xml:space="preserve"> </w:t>
      </w:r>
    </w:p>
    <w:p w14:paraId="730E97A6" w14:textId="21F48CD2" w:rsidR="00DB78F0" w:rsidRPr="00D57909" w:rsidRDefault="00DB78F0" w:rsidP="00DB78F0">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RRC-CONNECTED mode</w:t>
      </w:r>
    </w:p>
    <w:p w14:paraId="11DCBF8E" w14:textId="77777777" w:rsidR="00DB78F0" w:rsidRPr="00D57909" w:rsidRDefault="00DB78F0" w:rsidP="00DB78F0">
      <w:pPr>
        <w:spacing w:before="120"/>
        <w:jc w:val="both"/>
        <w:rPr>
          <w:sz w:val="22"/>
          <w:szCs w:val="22"/>
        </w:rPr>
      </w:pPr>
      <w:r w:rsidRPr="00D57909">
        <w:rPr>
          <w:sz w:val="22"/>
          <w:szCs w:val="22"/>
        </w:rPr>
        <w:t xml:space="preserve">RAN4 shall focus on developing the RRM requirements for IDLE and INACTIVE mode during this meeting since not many agreements have been reached in other </w:t>
      </w:r>
      <w:proofErr w:type="spellStart"/>
      <w:r w:rsidRPr="00D57909">
        <w:rPr>
          <w:sz w:val="22"/>
          <w:szCs w:val="22"/>
        </w:rPr>
        <w:t>WGs</w:t>
      </w:r>
      <w:proofErr w:type="spellEnd"/>
      <w:r w:rsidRPr="00D57909">
        <w:rPr>
          <w:sz w:val="22"/>
          <w:szCs w:val="22"/>
        </w:rPr>
        <w:t xml:space="preserve"> for CONNECTED mode. Discussions on CONNECTED mode shall therefore be postponed until any agreements are </w:t>
      </w:r>
      <w:proofErr w:type="spellStart"/>
      <w:r w:rsidRPr="00D57909">
        <w:rPr>
          <w:sz w:val="22"/>
          <w:szCs w:val="22"/>
        </w:rPr>
        <w:t>achived</w:t>
      </w:r>
      <w:proofErr w:type="spellEnd"/>
      <w:r w:rsidRPr="00D57909">
        <w:rPr>
          <w:sz w:val="22"/>
          <w:szCs w:val="22"/>
        </w:rPr>
        <w:t xml:space="preserve"> in other </w:t>
      </w:r>
      <w:proofErr w:type="spellStart"/>
      <w:r w:rsidRPr="00D57909">
        <w:rPr>
          <w:sz w:val="22"/>
          <w:szCs w:val="22"/>
        </w:rPr>
        <w:t>WGs</w:t>
      </w:r>
      <w:proofErr w:type="spellEnd"/>
      <w:r w:rsidRPr="00D57909">
        <w:rPr>
          <w:sz w:val="22"/>
          <w:szCs w:val="22"/>
        </w:rPr>
        <w:t xml:space="preserve"> regarding, and if so RAN4 can check the RRM requirements for those at later stage.</w:t>
      </w:r>
    </w:p>
    <w:p w14:paraId="5CAD74FD" w14:textId="69B16EC4" w:rsidR="00DB78F0" w:rsidRPr="00D57909" w:rsidRDefault="00DB78F0" w:rsidP="00DB78F0">
      <w:pPr>
        <w:spacing w:before="120"/>
        <w:jc w:val="both"/>
        <w:rPr>
          <w:rFonts w:asciiTheme="minorHAnsi" w:hAnsiTheme="minorHAnsi" w:cstheme="minorHAnsi"/>
          <w:b/>
          <w:bCs/>
          <w:i/>
          <w:sz w:val="22"/>
          <w:szCs w:val="22"/>
          <w:lang w:val="en-US"/>
        </w:rPr>
      </w:pPr>
      <w:bookmarkStart w:id="23" w:name="_Ref16306957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Discussions on LP-WUS CONNECTED mode requirements are </w:t>
      </w:r>
      <w:proofErr w:type="spellStart"/>
      <w:r w:rsidRPr="00D57909">
        <w:rPr>
          <w:rFonts w:asciiTheme="minorHAnsi" w:hAnsiTheme="minorHAnsi" w:cstheme="minorHAnsi"/>
          <w:b/>
          <w:bCs/>
          <w:i/>
          <w:sz w:val="22"/>
          <w:szCs w:val="20"/>
        </w:rPr>
        <w:t>postoponed</w:t>
      </w:r>
      <w:proofErr w:type="spellEnd"/>
      <w:r w:rsidRPr="00D57909">
        <w:rPr>
          <w:rFonts w:asciiTheme="minorHAnsi" w:hAnsiTheme="minorHAnsi" w:cstheme="minorHAnsi"/>
          <w:b/>
          <w:bCs/>
          <w:i/>
          <w:sz w:val="22"/>
          <w:szCs w:val="20"/>
        </w:rPr>
        <w:t xml:space="preserve"> until more progress is achieved in other </w:t>
      </w:r>
      <w:proofErr w:type="spellStart"/>
      <w:r w:rsidRPr="00D57909">
        <w:rPr>
          <w:rFonts w:asciiTheme="minorHAnsi" w:hAnsiTheme="minorHAnsi" w:cstheme="minorHAnsi"/>
          <w:b/>
          <w:bCs/>
          <w:i/>
          <w:sz w:val="22"/>
          <w:szCs w:val="20"/>
        </w:rPr>
        <w:t>WGs</w:t>
      </w:r>
      <w:proofErr w:type="spellEnd"/>
      <w:r w:rsidRPr="00D57909">
        <w:rPr>
          <w:rFonts w:asciiTheme="minorHAnsi" w:hAnsiTheme="minorHAnsi" w:cstheme="minorHAnsi"/>
          <w:b/>
          <w:bCs/>
          <w:i/>
          <w:sz w:val="22"/>
          <w:szCs w:val="20"/>
        </w:rPr>
        <w:t>.</w:t>
      </w:r>
      <w:bookmarkEnd w:id="23"/>
      <w:r w:rsidRPr="00D57909">
        <w:rPr>
          <w:rFonts w:asciiTheme="minorHAnsi" w:hAnsiTheme="minorHAnsi" w:cstheme="minorHAnsi"/>
          <w:b/>
          <w:bCs/>
          <w:i/>
          <w:sz w:val="22"/>
          <w:szCs w:val="20"/>
        </w:rPr>
        <w:t xml:space="preserve"> </w:t>
      </w:r>
    </w:p>
    <w:p w14:paraId="635A38CC" w14:textId="04DB0997" w:rsidR="00F8786B" w:rsidRPr="00D57909"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rFonts w:hint="eastAsia"/>
          <w:sz w:val="32"/>
          <w:szCs w:val="22"/>
        </w:rPr>
        <w:t>Others</w:t>
      </w:r>
    </w:p>
    <w:p w14:paraId="78CEBD62" w14:textId="52BCA829" w:rsidR="00F8786B" w:rsidRPr="001C314C" w:rsidRDefault="00F8786B" w:rsidP="00F8786B">
      <w:pPr>
        <w:spacing w:before="120" w:after="120"/>
        <w:rPr>
          <w:b/>
          <w:bCs/>
          <w:iCs/>
          <w:sz w:val="22"/>
          <w:szCs w:val="20"/>
          <w:u w:val="single"/>
          <w:lang w:val="en-US"/>
        </w:rPr>
      </w:pPr>
      <w:r w:rsidRPr="001C314C">
        <w:rPr>
          <w:b/>
          <w:bCs/>
          <w:iCs/>
          <w:sz w:val="22"/>
          <w:szCs w:val="20"/>
          <w:u w:val="single"/>
          <w:lang w:val="en-US"/>
        </w:rPr>
        <w:t>Carrier frequency</w:t>
      </w:r>
    </w:p>
    <w:p w14:paraId="6A2178FC" w14:textId="7857638C" w:rsidR="00015CE8" w:rsidRDefault="00F8786B" w:rsidP="0054673A">
      <w:pPr>
        <w:spacing w:before="120" w:after="120"/>
        <w:jc w:val="both"/>
        <w:rPr>
          <w:sz w:val="22"/>
          <w:szCs w:val="22"/>
        </w:rPr>
      </w:pPr>
      <w:r w:rsidRPr="00D57909">
        <w:rPr>
          <w:rFonts w:hint="eastAsia"/>
          <w:sz w:val="22"/>
          <w:szCs w:val="22"/>
        </w:rPr>
        <w:t xml:space="preserve">In </w:t>
      </w:r>
      <w:r w:rsidR="00414117">
        <w:rPr>
          <w:sz w:val="22"/>
          <w:szCs w:val="22"/>
        </w:rPr>
        <w:t xml:space="preserve">RAN4 </w:t>
      </w:r>
      <w:r w:rsidRPr="00D57909">
        <w:rPr>
          <w:rFonts w:hint="eastAsia"/>
          <w:sz w:val="22"/>
          <w:szCs w:val="22"/>
        </w:rPr>
        <w:t>meeting</w:t>
      </w:r>
      <w:r w:rsidR="00015CE8">
        <w:rPr>
          <w:sz w:val="22"/>
          <w:szCs w:val="22"/>
        </w:rPr>
        <w:t>s</w:t>
      </w:r>
      <w:r w:rsidR="00206EFA" w:rsidRPr="00D57909">
        <w:rPr>
          <w:rFonts w:hint="eastAsia"/>
          <w:sz w:val="22"/>
          <w:szCs w:val="22"/>
        </w:rPr>
        <w:t>,</w:t>
      </w:r>
      <w:r w:rsidR="003D28D1" w:rsidRPr="00D57909">
        <w:rPr>
          <w:rFonts w:hint="eastAsia"/>
          <w:sz w:val="22"/>
          <w:szCs w:val="22"/>
        </w:rPr>
        <w:t xml:space="preserve"> RAN4 discussed the LS from RAN1 and made</w:t>
      </w:r>
      <w:r w:rsidR="00206EFA" w:rsidRPr="00D57909">
        <w:rPr>
          <w:rFonts w:hint="eastAsia"/>
          <w:sz w:val="22"/>
          <w:szCs w:val="22"/>
        </w:rPr>
        <w:t xml:space="preserve"> </w:t>
      </w:r>
      <w:r w:rsidR="003D28D1" w:rsidRPr="00D57909">
        <w:rPr>
          <w:rFonts w:hint="eastAsia"/>
          <w:sz w:val="22"/>
          <w:szCs w:val="22"/>
        </w:rPr>
        <w:t xml:space="preserve">the conclusion </w:t>
      </w:r>
      <w:r w:rsidR="00CF06E9" w:rsidRPr="00D57909">
        <w:rPr>
          <w:rFonts w:hint="eastAsia"/>
          <w:sz w:val="22"/>
          <w:szCs w:val="22"/>
        </w:rPr>
        <w:t>that RAN4 assumed LR and MR are operating on the same carrier frequency as baseline</w:t>
      </w:r>
      <w:r w:rsidR="000751CA" w:rsidRPr="00D57909">
        <w:rPr>
          <w:rFonts w:hint="eastAsia"/>
          <w:sz w:val="22"/>
          <w:szCs w:val="22"/>
        </w:rPr>
        <w:t xml:space="preserve">. </w:t>
      </w:r>
    </w:p>
    <w:p w14:paraId="14C544F2" w14:textId="49F4572F" w:rsidR="00015CE8" w:rsidRDefault="00015CE8" w:rsidP="0054673A">
      <w:pPr>
        <w:spacing w:before="120" w:after="120"/>
        <w:jc w:val="both"/>
        <w:rPr>
          <w:sz w:val="22"/>
          <w:szCs w:val="22"/>
        </w:rPr>
      </w:pPr>
      <w:r>
        <w:rPr>
          <w:sz w:val="22"/>
          <w:szCs w:val="22"/>
        </w:rPr>
        <w:t>In last RAN Plenary,</w:t>
      </w:r>
      <w:r w:rsidR="00943250">
        <w:rPr>
          <w:sz w:val="22"/>
          <w:szCs w:val="22"/>
        </w:rPr>
        <w:t xml:space="preserve"> the LP-WUS scope was also discussed.</w:t>
      </w:r>
      <w:r w:rsidR="006675EC">
        <w:rPr>
          <w:sz w:val="22"/>
          <w:szCs w:val="22"/>
        </w:rPr>
        <w:t xml:space="preserve"> In Rel-19, </w:t>
      </w:r>
      <w:r w:rsidR="00943250" w:rsidRPr="00943250">
        <w:rPr>
          <w:sz w:val="22"/>
          <w:szCs w:val="22"/>
          <w:lang w:val="en-US"/>
        </w:rPr>
        <w:t>a standardized solution</w:t>
      </w:r>
      <w:r w:rsidR="00C21DDA">
        <w:rPr>
          <w:sz w:val="22"/>
          <w:szCs w:val="22"/>
          <w:lang w:val="en-US"/>
        </w:rPr>
        <w:t xml:space="preserve"> </w:t>
      </w:r>
      <w:r w:rsidR="00943250" w:rsidRPr="00943250">
        <w:rPr>
          <w:sz w:val="22"/>
          <w:szCs w:val="22"/>
          <w:lang w:val="en-US"/>
        </w:rPr>
        <w:t>(e.g. solution 1, 2, and 3 in RP-242656) for intra-frequency case</w:t>
      </w:r>
      <w:r w:rsidR="006675EC">
        <w:rPr>
          <w:sz w:val="22"/>
          <w:szCs w:val="22"/>
          <w:lang w:val="en-US"/>
        </w:rPr>
        <w:t xml:space="preserve"> can be defined</w:t>
      </w:r>
      <w:r w:rsidR="007D08C3">
        <w:rPr>
          <w:sz w:val="22"/>
          <w:szCs w:val="22"/>
          <w:lang w:val="en-US"/>
        </w:rPr>
        <w:t>[2]</w:t>
      </w:r>
      <w:r w:rsidR="006675EC">
        <w:rPr>
          <w:sz w:val="22"/>
          <w:szCs w:val="22"/>
          <w:lang w:val="en-US"/>
        </w:rPr>
        <w:t xml:space="preserve">. </w:t>
      </w:r>
      <w:r w:rsidR="00C21DDA">
        <w:rPr>
          <w:sz w:val="22"/>
          <w:szCs w:val="22"/>
          <w:lang w:val="en-US"/>
        </w:rPr>
        <w:t>I</w:t>
      </w:r>
      <w:r w:rsidR="00943250" w:rsidRPr="00943250">
        <w:rPr>
          <w:sz w:val="22"/>
          <w:szCs w:val="22"/>
          <w:lang w:val="en-US"/>
        </w:rPr>
        <w:t>nter-frequency solutions (e.g. solution 4) will not be considered</w:t>
      </w:r>
      <w:r w:rsidR="00C21DDA">
        <w:rPr>
          <w:sz w:val="22"/>
          <w:szCs w:val="22"/>
          <w:lang w:val="en-US"/>
        </w:rPr>
        <w:t xml:space="preserve">. </w:t>
      </w:r>
      <w:r w:rsidR="00414117">
        <w:rPr>
          <w:sz w:val="22"/>
          <w:szCs w:val="22"/>
          <w:lang w:val="en-US"/>
        </w:rPr>
        <w:t>It could be seen that no RAN4 spec. impact is expected even if RAN2 introduced new solution 1,2,3</w:t>
      </w:r>
      <w:r w:rsidR="007D08C3">
        <w:rPr>
          <w:sz w:val="22"/>
          <w:szCs w:val="22"/>
          <w:lang w:val="en-US"/>
        </w:rPr>
        <w:t>[3].</w:t>
      </w:r>
    </w:p>
    <w:tbl>
      <w:tblPr>
        <w:tblStyle w:val="TableGrid"/>
        <w:tblW w:w="0" w:type="auto"/>
        <w:tblLook w:val="04A0" w:firstRow="1" w:lastRow="0" w:firstColumn="1" w:lastColumn="0" w:noHBand="0" w:noVBand="1"/>
      </w:tblPr>
      <w:tblGrid>
        <w:gridCol w:w="9629"/>
      </w:tblGrid>
      <w:tr w:rsidR="00943250" w14:paraId="60E73B06" w14:textId="77777777" w:rsidTr="00943250">
        <w:tc>
          <w:tcPr>
            <w:tcW w:w="9629" w:type="dxa"/>
          </w:tcPr>
          <w:p w14:paraId="0DAD7DD9" w14:textId="368D15F8" w:rsidR="00284A32" w:rsidRPr="00DE65E2" w:rsidRDefault="00CE3800" w:rsidP="00284A32">
            <w:pPr>
              <w:spacing w:after="120"/>
              <w:jc w:val="both"/>
              <w:rPr>
                <w:sz w:val="20"/>
                <w:szCs w:val="20"/>
              </w:rPr>
            </w:pPr>
            <w:r w:rsidRPr="00DE65E2">
              <w:rPr>
                <w:b/>
                <w:bCs/>
                <w:sz w:val="20"/>
                <w:szCs w:val="20"/>
                <w:lang w:val="en-GB"/>
              </w:rPr>
              <w:t>RAN Meeting #106</w:t>
            </w:r>
            <w:r w:rsidR="00BE2592" w:rsidRPr="00DE65E2">
              <w:rPr>
                <w:sz w:val="20"/>
                <w:szCs w:val="20"/>
              </w:rPr>
              <w:t xml:space="preserve"> </w:t>
            </w:r>
            <w:r w:rsidR="00284A32" w:rsidRPr="00DE65E2">
              <w:rPr>
                <w:b/>
                <w:bCs/>
                <w:sz w:val="20"/>
                <w:szCs w:val="20"/>
                <w:lang w:val="en-GB"/>
              </w:rPr>
              <w:t>RP-243266</w:t>
            </w:r>
          </w:p>
          <w:p w14:paraId="28CB1473" w14:textId="0F537FE9" w:rsidR="00943250" w:rsidRPr="00943250" w:rsidRDefault="00943250" w:rsidP="005A5C6E">
            <w:pPr>
              <w:numPr>
                <w:ilvl w:val="0"/>
                <w:numId w:val="15"/>
              </w:numPr>
              <w:spacing w:after="120"/>
              <w:jc w:val="both"/>
              <w:rPr>
                <w:sz w:val="20"/>
                <w:szCs w:val="20"/>
              </w:rPr>
            </w:pPr>
            <w:r w:rsidRPr="00943250">
              <w:rPr>
                <w:sz w:val="20"/>
                <w:szCs w:val="20"/>
                <w:lang w:val="en-US"/>
              </w:rPr>
              <w:t xml:space="preserve">For idle/inactive mode, consider a standardized solution for intra-frequency case (e.g. solution 1, 2, and 3 in RP-242656).  For Rel-19, inter-frequency solutions (e.g. solution 4) will not be considered.     </w:t>
            </w:r>
          </w:p>
          <w:p w14:paraId="20787C88" w14:textId="77777777" w:rsidR="00943250" w:rsidRPr="00DE65E2" w:rsidRDefault="00943250" w:rsidP="005A5C6E">
            <w:pPr>
              <w:numPr>
                <w:ilvl w:val="0"/>
                <w:numId w:val="16"/>
              </w:numPr>
              <w:spacing w:after="120"/>
              <w:jc w:val="both"/>
              <w:rPr>
                <w:sz w:val="20"/>
                <w:szCs w:val="20"/>
              </w:rPr>
            </w:pPr>
            <w:r w:rsidRPr="00943250">
              <w:rPr>
                <w:sz w:val="20"/>
                <w:szCs w:val="20"/>
                <w:lang w:val="en-US"/>
              </w:rPr>
              <w:t>Detailed discussions and final solution selection is left up to WGs.</w:t>
            </w:r>
          </w:p>
          <w:p w14:paraId="577DF6AF" w14:textId="77777777" w:rsidR="007A5017" w:rsidRPr="00DE65E2" w:rsidRDefault="007A5017" w:rsidP="007A5017">
            <w:pPr>
              <w:spacing w:after="120"/>
              <w:jc w:val="both"/>
              <w:rPr>
                <w:sz w:val="20"/>
                <w:szCs w:val="20"/>
                <w:lang w:val="en-US"/>
              </w:rPr>
            </w:pPr>
          </w:p>
          <w:p w14:paraId="7CEF97E3" w14:textId="0E6D193D" w:rsidR="00BE2592" w:rsidRPr="00DE65E2" w:rsidRDefault="00BE2592" w:rsidP="00BE2592">
            <w:pPr>
              <w:spacing w:after="120"/>
              <w:jc w:val="both"/>
              <w:rPr>
                <w:b/>
                <w:bCs/>
                <w:sz w:val="20"/>
                <w:szCs w:val="20"/>
              </w:rPr>
            </w:pPr>
            <w:r w:rsidRPr="00DE65E2">
              <w:rPr>
                <w:b/>
                <w:bCs/>
                <w:sz w:val="20"/>
                <w:szCs w:val="20"/>
              </w:rPr>
              <w:t xml:space="preserve">RAN Meeting #106 </w:t>
            </w:r>
            <w:r w:rsidR="00943250" w:rsidRPr="00943250">
              <w:rPr>
                <w:b/>
                <w:bCs/>
                <w:sz w:val="20"/>
                <w:szCs w:val="20"/>
                <w:lang w:val="en-US"/>
              </w:rPr>
              <w:t>RP-242656</w:t>
            </w:r>
          </w:p>
          <w:p w14:paraId="66BCFBD8" w14:textId="77777777" w:rsidR="007A5017" w:rsidRPr="00DE65E2" w:rsidRDefault="007A5017" w:rsidP="007A5017">
            <w:pPr>
              <w:spacing w:after="120"/>
              <w:jc w:val="both"/>
              <w:rPr>
                <w:sz w:val="20"/>
                <w:szCs w:val="20"/>
                <w:lang w:val="en-GB"/>
              </w:rPr>
            </w:pPr>
            <w:r w:rsidRPr="007A5017">
              <w:rPr>
                <w:sz w:val="20"/>
                <w:szCs w:val="20"/>
                <w:lang w:val="en-GB"/>
              </w:rPr>
              <w:t>Solution 1: MR is prioritized (via SIBs) to camp on the same band as LR (System information, Paging, RACH on LR band)</w:t>
            </w:r>
          </w:p>
          <w:p w14:paraId="7FAAF0DE" w14:textId="77777777" w:rsidR="00DE74D6" w:rsidRPr="00DE74D6" w:rsidRDefault="00DE74D6" w:rsidP="005A5C6E">
            <w:pPr>
              <w:numPr>
                <w:ilvl w:val="0"/>
                <w:numId w:val="17"/>
              </w:numPr>
              <w:spacing w:after="120"/>
              <w:jc w:val="both"/>
              <w:rPr>
                <w:sz w:val="20"/>
                <w:szCs w:val="20"/>
              </w:rPr>
            </w:pPr>
            <w:r w:rsidRPr="00DE74D6">
              <w:rPr>
                <w:sz w:val="20"/>
                <w:szCs w:val="20"/>
                <w:lang w:val="en-GB"/>
              </w:rPr>
              <w:t>Mainly in RAN2 since same carrier frequency is assumed in RAN4 as baseline.</w:t>
            </w:r>
          </w:p>
          <w:p w14:paraId="5BE7839C" w14:textId="77777777" w:rsidR="00DE74D6" w:rsidRPr="00DE74D6" w:rsidRDefault="00DE74D6" w:rsidP="005A5C6E">
            <w:pPr>
              <w:numPr>
                <w:ilvl w:val="0"/>
                <w:numId w:val="17"/>
              </w:numPr>
              <w:spacing w:after="120"/>
              <w:jc w:val="both"/>
              <w:rPr>
                <w:sz w:val="20"/>
                <w:szCs w:val="20"/>
              </w:rPr>
            </w:pPr>
            <w:r w:rsidRPr="00DE74D6">
              <w:rPr>
                <w:sz w:val="20"/>
                <w:szCs w:val="20"/>
                <w:lang w:val="en-GB"/>
              </w:rPr>
              <w:t>Frequency priority configured for LP-WUS capable UE in SIB</w:t>
            </w:r>
          </w:p>
          <w:p w14:paraId="05ADED76" w14:textId="77777777" w:rsidR="00BE2592" w:rsidRPr="00DE65E2" w:rsidRDefault="00BE2592" w:rsidP="00BE2592">
            <w:pPr>
              <w:spacing w:after="120"/>
              <w:jc w:val="both"/>
              <w:rPr>
                <w:sz w:val="20"/>
                <w:szCs w:val="20"/>
                <w:lang w:val="en-GB"/>
              </w:rPr>
            </w:pPr>
            <w:r w:rsidRPr="00BE2592">
              <w:rPr>
                <w:sz w:val="20"/>
                <w:szCs w:val="20"/>
                <w:lang w:val="en-GB"/>
              </w:rPr>
              <w:t>Solution 2: MR is prioritized to camp on the same band as LR (System information, Paging on LR band; and RACH on another MR band based on reselection criteria)</w:t>
            </w:r>
          </w:p>
          <w:p w14:paraId="4760F888" w14:textId="77777777" w:rsidR="00414117" w:rsidRPr="00414117" w:rsidRDefault="00414117" w:rsidP="005A5C6E">
            <w:pPr>
              <w:numPr>
                <w:ilvl w:val="0"/>
                <w:numId w:val="18"/>
              </w:numPr>
              <w:spacing w:after="120"/>
              <w:jc w:val="both"/>
              <w:rPr>
                <w:sz w:val="20"/>
                <w:szCs w:val="20"/>
              </w:rPr>
            </w:pPr>
            <w:r w:rsidRPr="00414117">
              <w:rPr>
                <w:sz w:val="20"/>
                <w:szCs w:val="20"/>
                <w:lang w:val="en-GB"/>
              </w:rPr>
              <w:t>Mainly in RAN2 since same carrier frequency is assumed in RAN4 as baseline</w:t>
            </w:r>
          </w:p>
          <w:p w14:paraId="6E2B5D6F" w14:textId="77777777" w:rsidR="00414117" w:rsidRPr="00414117" w:rsidRDefault="00414117" w:rsidP="005A5C6E">
            <w:pPr>
              <w:numPr>
                <w:ilvl w:val="0"/>
                <w:numId w:val="18"/>
              </w:numPr>
              <w:spacing w:after="120"/>
              <w:jc w:val="both"/>
              <w:rPr>
                <w:sz w:val="20"/>
                <w:szCs w:val="20"/>
              </w:rPr>
            </w:pPr>
            <w:r w:rsidRPr="00414117">
              <w:rPr>
                <w:sz w:val="20"/>
                <w:szCs w:val="20"/>
                <w:lang w:val="en-GB"/>
              </w:rPr>
              <w:t>Frequency priority configured for LP-WUS capable UE in SIB or dedicated signalling.</w:t>
            </w:r>
          </w:p>
          <w:p w14:paraId="10AC57F9" w14:textId="77777777" w:rsidR="00414117" w:rsidRPr="00414117" w:rsidRDefault="00414117" w:rsidP="005A5C6E">
            <w:pPr>
              <w:numPr>
                <w:ilvl w:val="0"/>
                <w:numId w:val="18"/>
              </w:numPr>
              <w:spacing w:after="120"/>
              <w:jc w:val="both"/>
              <w:rPr>
                <w:sz w:val="20"/>
                <w:szCs w:val="20"/>
              </w:rPr>
            </w:pPr>
            <w:r w:rsidRPr="00414117">
              <w:rPr>
                <w:sz w:val="20"/>
                <w:szCs w:val="20"/>
                <w:lang w:val="en-GB"/>
              </w:rPr>
              <w:t>UE needs to perform cell reselection following the legacy frequency priority after waking up.</w:t>
            </w:r>
          </w:p>
          <w:p w14:paraId="4E63E304" w14:textId="77777777" w:rsidR="00BE2592" w:rsidRPr="00DE65E2" w:rsidRDefault="00BE2592" w:rsidP="00BE2592">
            <w:pPr>
              <w:spacing w:after="120"/>
              <w:jc w:val="both"/>
              <w:rPr>
                <w:sz w:val="20"/>
                <w:szCs w:val="20"/>
                <w:lang w:val="en-GB"/>
              </w:rPr>
            </w:pPr>
            <w:r w:rsidRPr="00BE2592">
              <w:rPr>
                <w:sz w:val="20"/>
                <w:szCs w:val="20"/>
                <w:lang w:val="en-GB"/>
              </w:rPr>
              <w:lastRenderedPageBreak/>
              <w:t xml:space="preserve">Solution 3:  MR is not prioritized to camp on the same band as LR but can be redirected via dedicated signalling depending on LR band load (up to </w:t>
            </w:r>
            <w:proofErr w:type="spellStart"/>
            <w:r w:rsidRPr="00BE2592">
              <w:rPr>
                <w:sz w:val="20"/>
                <w:szCs w:val="20"/>
                <w:lang w:val="en-GB"/>
              </w:rPr>
              <w:t>gNB</w:t>
            </w:r>
            <w:proofErr w:type="spellEnd"/>
            <w:r w:rsidRPr="00BE2592">
              <w:rPr>
                <w:sz w:val="20"/>
                <w:szCs w:val="20"/>
                <w:lang w:val="en-GB"/>
              </w:rPr>
              <w:t xml:space="preserve"> implementation)</w:t>
            </w:r>
          </w:p>
          <w:p w14:paraId="14A0C2D3" w14:textId="41E9C460" w:rsidR="00414117" w:rsidRPr="00414117" w:rsidRDefault="00414117" w:rsidP="005A5C6E">
            <w:pPr>
              <w:numPr>
                <w:ilvl w:val="0"/>
                <w:numId w:val="19"/>
              </w:numPr>
              <w:spacing w:after="120"/>
              <w:jc w:val="both"/>
              <w:rPr>
                <w:sz w:val="20"/>
                <w:szCs w:val="20"/>
              </w:rPr>
            </w:pPr>
            <w:r w:rsidRPr="00414117">
              <w:rPr>
                <w:sz w:val="20"/>
                <w:szCs w:val="20"/>
                <w:lang w:val="en-GB"/>
              </w:rPr>
              <w:t>Mainly in RAN2 since same carrier frequency is assumed in RAN4 as baseline</w:t>
            </w:r>
          </w:p>
          <w:p w14:paraId="137DEC84" w14:textId="2CDC6E42" w:rsidR="007A5017" w:rsidRPr="00943250" w:rsidRDefault="00414117" w:rsidP="005A5C6E">
            <w:pPr>
              <w:numPr>
                <w:ilvl w:val="0"/>
                <w:numId w:val="19"/>
              </w:numPr>
              <w:spacing w:after="120"/>
              <w:jc w:val="both"/>
              <w:rPr>
                <w:sz w:val="22"/>
                <w:szCs w:val="22"/>
              </w:rPr>
            </w:pPr>
            <w:r w:rsidRPr="00414117">
              <w:rPr>
                <w:sz w:val="20"/>
                <w:szCs w:val="20"/>
                <w:lang w:val="en-GB"/>
              </w:rPr>
              <w:t>Frequency priority configured for LP-WUS capable UE in dedicated signalling.</w:t>
            </w:r>
          </w:p>
        </w:tc>
      </w:tr>
    </w:tbl>
    <w:p w14:paraId="41247EE6" w14:textId="3A8EBA7C" w:rsidR="007D08C3" w:rsidRDefault="007D08C3" w:rsidP="0054673A">
      <w:pPr>
        <w:spacing w:before="120" w:after="120"/>
        <w:jc w:val="both"/>
        <w:rPr>
          <w:rFonts w:asciiTheme="minorHAnsi" w:hAnsiTheme="minorHAnsi" w:cstheme="minorHAnsi"/>
          <w:b/>
          <w:bCs/>
          <w:i/>
          <w:sz w:val="22"/>
          <w:szCs w:val="20"/>
        </w:rPr>
      </w:pPr>
      <w:bookmarkStart w:id="24" w:name="_Ref188416582"/>
      <w:r w:rsidRPr="00D57909">
        <w:rPr>
          <w:b/>
          <w:bCs/>
          <w:i/>
          <w:iCs/>
          <w:sz w:val="22"/>
          <w:szCs w:val="22"/>
        </w:rPr>
        <w:lastRenderedPageBreak/>
        <w:t xml:space="preserve">Observation </w:t>
      </w:r>
      <w:r w:rsidRPr="00D57909">
        <w:rPr>
          <w:b/>
          <w:bCs/>
          <w:i/>
          <w:iCs/>
          <w:sz w:val="22"/>
          <w:szCs w:val="22"/>
        </w:rPr>
        <w:fldChar w:fldCharType="begin"/>
      </w:r>
      <w:r w:rsidRPr="00D57909">
        <w:rPr>
          <w:b/>
          <w:bCs/>
          <w:i/>
          <w:iCs/>
          <w:sz w:val="22"/>
          <w:szCs w:val="22"/>
        </w:rPr>
        <w:instrText xml:space="preserve"> SEQ Observation \* ARABIC </w:instrText>
      </w:r>
      <w:r w:rsidRPr="00D57909">
        <w:rPr>
          <w:b/>
          <w:bCs/>
          <w:i/>
          <w:iCs/>
          <w:sz w:val="22"/>
          <w:szCs w:val="22"/>
        </w:rPr>
        <w:fldChar w:fldCharType="separate"/>
      </w:r>
      <w:r w:rsidR="00867778">
        <w:rPr>
          <w:b/>
          <w:bCs/>
          <w:i/>
          <w:iCs/>
          <w:noProof/>
          <w:sz w:val="22"/>
          <w:szCs w:val="22"/>
        </w:rPr>
        <w:t>3</w:t>
      </w:r>
      <w:r w:rsidRPr="00D57909">
        <w:rPr>
          <w:b/>
          <w:bCs/>
          <w:i/>
          <w:iCs/>
          <w:sz w:val="22"/>
          <w:szCs w:val="22"/>
        </w:rPr>
        <w:fldChar w:fldCharType="end"/>
      </w:r>
      <w:r w:rsidRPr="00D57909">
        <w:rPr>
          <w:rFonts w:hint="eastAsia"/>
          <w:b/>
          <w:bCs/>
          <w:i/>
          <w:iCs/>
          <w:sz w:val="22"/>
          <w:szCs w:val="22"/>
        </w:rPr>
        <w:t>:</w:t>
      </w:r>
      <w:r>
        <w:rPr>
          <w:b/>
          <w:bCs/>
          <w:i/>
          <w:iCs/>
          <w:sz w:val="22"/>
          <w:szCs w:val="22"/>
        </w:rPr>
        <w:t xml:space="preserve"> No RAN4 spec. impact is expected since </w:t>
      </w:r>
      <w:r w:rsidR="00414117" w:rsidRPr="00414117">
        <w:rPr>
          <w:b/>
          <w:bCs/>
          <w:i/>
          <w:iCs/>
          <w:sz w:val="22"/>
          <w:szCs w:val="22"/>
        </w:rPr>
        <w:t>same carrier frequency is assumed in RAN4 as baseline</w:t>
      </w:r>
      <w:r>
        <w:rPr>
          <w:b/>
          <w:bCs/>
          <w:i/>
          <w:iCs/>
          <w:sz w:val="22"/>
          <w:szCs w:val="22"/>
        </w:rPr>
        <w:t>.</w:t>
      </w:r>
      <w:bookmarkEnd w:id="24"/>
    </w:p>
    <w:p w14:paraId="12FBCD39" w14:textId="4C559D73" w:rsidR="00861A71" w:rsidRDefault="00861A71" w:rsidP="0054673A">
      <w:pPr>
        <w:spacing w:before="120" w:after="120"/>
        <w:jc w:val="both"/>
        <w:rPr>
          <w:rFonts w:asciiTheme="minorHAnsi" w:hAnsiTheme="minorHAnsi" w:cstheme="minorHAnsi"/>
          <w:b/>
          <w:bCs/>
          <w:i/>
          <w:sz w:val="22"/>
          <w:szCs w:val="20"/>
        </w:rPr>
      </w:pPr>
      <w:bookmarkStart w:id="25" w:name="_Ref188416633"/>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14</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Pr>
          <w:rFonts w:asciiTheme="minorHAnsi" w:hAnsiTheme="minorHAnsi" w:cstheme="minorHAnsi"/>
          <w:b/>
          <w:bCs/>
          <w:i/>
          <w:sz w:val="22"/>
          <w:szCs w:val="20"/>
        </w:rPr>
        <w:t xml:space="preserve">RAN4 to </w:t>
      </w:r>
      <w:r w:rsidR="007D08C3">
        <w:rPr>
          <w:rFonts w:asciiTheme="minorHAnsi" w:hAnsiTheme="minorHAnsi" w:cstheme="minorHAnsi"/>
          <w:b/>
          <w:bCs/>
          <w:i/>
          <w:sz w:val="22"/>
          <w:szCs w:val="20"/>
        </w:rPr>
        <w:t>insist</w:t>
      </w:r>
      <w:r w:rsidR="0069313D">
        <w:rPr>
          <w:rFonts w:asciiTheme="minorHAnsi" w:hAnsiTheme="minorHAnsi" w:cstheme="minorHAnsi"/>
          <w:b/>
          <w:bCs/>
          <w:i/>
          <w:sz w:val="22"/>
          <w:szCs w:val="20"/>
        </w:rPr>
        <w:t xml:space="preserve"> on </w:t>
      </w:r>
      <w:r w:rsidR="007D08C3">
        <w:rPr>
          <w:rFonts w:asciiTheme="minorHAnsi" w:hAnsiTheme="minorHAnsi" w:cstheme="minorHAnsi"/>
          <w:b/>
          <w:bCs/>
          <w:i/>
          <w:sz w:val="22"/>
          <w:szCs w:val="20"/>
        </w:rPr>
        <w:t>only</w:t>
      </w:r>
      <w:r w:rsidR="0069313D">
        <w:rPr>
          <w:rFonts w:asciiTheme="minorHAnsi" w:hAnsiTheme="minorHAnsi" w:cstheme="minorHAnsi"/>
          <w:b/>
          <w:bCs/>
          <w:i/>
          <w:sz w:val="22"/>
          <w:szCs w:val="20"/>
        </w:rPr>
        <w:t xml:space="preserve"> handle the MR and LR </w:t>
      </w:r>
      <w:r w:rsidR="006B64CD">
        <w:rPr>
          <w:rFonts w:asciiTheme="minorHAnsi" w:hAnsiTheme="minorHAnsi" w:cstheme="minorHAnsi"/>
          <w:b/>
          <w:bCs/>
          <w:i/>
          <w:sz w:val="22"/>
          <w:szCs w:val="20"/>
        </w:rPr>
        <w:t>in</w:t>
      </w:r>
      <w:r w:rsidR="006B64CD" w:rsidRPr="006B64CD">
        <w:rPr>
          <w:rFonts w:asciiTheme="minorHAnsi" w:hAnsiTheme="minorHAnsi" w:cstheme="minorHAnsi" w:hint="eastAsia"/>
          <w:b/>
          <w:bCs/>
          <w:i/>
          <w:sz w:val="22"/>
          <w:szCs w:val="20"/>
        </w:rPr>
        <w:t xml:space="preserve"> the same carrier frequency</w:t>
      </w:r>
      <w:r w:rsidR="006B64CD" w:rsidRPr="006B64CD">
        <w:rPr>
          <w:rFonts w:asciiTheme="minorHAnsi" w:hAnsiTheme="minorHAnsi" w:cstheme="minorHAnsi"/>
          <w:b/>
          <w:bCs/>
          <w:i/>
          <w:sz w:val="22"/>
          <w:szCs w:val="20"/>
        </w:rPr>
        <w:t xml:space="preserve"> to define the </w:t>
      </w:r>
      <w:proofErr w:type="spellStart"/>
      <w:r w:rsidR="006B64CD" w:rsidRPr="006B64CD">
        <w:rPr>
          <w:rFonts w:asciiTheme="minorHAnsi" w:hAnsiTheme="minorHAnsi" w:cstheme="minorHAnsi"/>
          <w:b/>
          <w:bCs/>
          <w:i/>
          <w:sz w:val="22"/>
          <w:szCs w:val="20"/>
        </w:rPr>
        <w:t>requirment</w:t>
      </w:r>
      <w:proofErr w:type="spellEnd"/>
      <w:r w:rsidR="007D08C3">
        <w:rPr>
          <w:rFonts w:asciiTheme="minorHAnsi" w:hAnsiTheme="minorHAnsi" w:cstheme="minorHAnsi"/>
          <w:b/>
          <w:bCs/>
          <w:i/>
          <w:sz w:val="22"/>
          <w:szCs w:val="20"/>
        </w:rPr>
        <w:t xml:space="preserve"> in Rel-19</w:t>
      </w:r>
      <w:r w:rsidR="0069313D">
        <w:rPr>
          <w:rFonts w:asciiTheme="minorHAnsi" w:hAnsiTheme="minorHAnsi" w:cstheme="minorHAnsi"/>
          <w:b/>
          <w:bCs/>
          <w:i/>
          <w:sz w:val="22"/>
          <w:szCs w:val="20"/>
        </w:rPr>
        <w:t>.</w:t>
      </w:r>
      <w:bookmarkEnd w:id="25"/>
    </w:p>
    <w:p w14:paraId="4A7671C7" w14:textId="61C4670D" w:rsidR="00DB78F0" w:rsidRPr="001C314C" w:rsidRDefault="004A0D21" w:rsidP="00F8786B">
      <w:pPr>
        <w:spacing w:before="120" w:after="120"/>
        <w:rPr>
          <w:b/>
          <w:bCs/>
          <w:iCs/>
          <w:sz w:val="22"/>
          <w:szCs w:val="20"/>
          <w:u w:val="single"/>
          <w:lang w:val="en-US"/>
        </w:rPr>
      </w:pPr>
      <w:r w:rsidRPr="001C314C">
        <w:rPr>
          <w:b/>
          <w:bCs/>
          <w:iCs/>
          <w:sz w:val="22"/>
          <w:szCs w:val="20"/>
          <w:u w:val="single"/>
          <w:lang w:val="en-US"/>
        </w:rPr>
        <w:t>EMR</w:t>
      </w:r>
    </w:p>
    <w:p w14:paraId="1DEEB054" w14:textId="6329C81A" w:rsidR="004A0D21" w:rsidRPr="004D1A5F" w:rsidRDefault="004D1A5F" w:rsidP="00DE65E2">
      <w:pPr>
        <w:spacing w:before="120" w:after="120"/>
        <w:jc w:val="both"/>
        <w:rPr>
          <w:sz w:val="22"/>
          <w:szCs w:val="22"/>
          <w:lang w:val="en-US"/>
        </w:rPr>
      </w:pPr>
      <w:r w:rsidRPr="004D1A5F">
        <w:rPr>
          <w:sz w:val="22"/>
          <w:szCs w:val="22"/>
          <w:lang w:val="en-US"/>
        </w:rPr>
        <w:t xml:space="preserve">In last meeting, some companies mentioned to discuss UE’s </w:t>
      </w:r>
      <w:proofErr w:type="spellStart"/>
      <w:r w:rsidRPr="004D1A5F">
        <w:rPr>
          <w:sz w:val="22"/>
          <w:szCs w:val="22"/>
          <w:lang w:val="en-US"/>
        </w:rPr>
        <w:t>behaviour</w:t>
      </w:r>
      <w:proofErr w:type="spellEnd"/>
      <w:r w:rsidRPr="004D1A5F">
        <w:rPr>
          <w:sz w:val="22"/>
          <w:szCs w:val="22"/>
          <w:lang w:val="en-US"/>
        </w:rPr>
        <w:t xml:space="preserve"> in EMR.</w:t>
      </w:r>
      <w:r>
        <w:rPr>
          <w:sz w:val="22"/>
          <w:szCs w:val="22"/>
          <w:lang w:val="en-US"/>
        </w:rPr>
        <w:t xml:space="preserve"> </w:t>
      </w:r>
      <w:r w:rsidR="00900418" w:rsidRPr="00900418">
        <w:rPr>
          <w:sz w:val="22"/>
          <w:szCs w:val="22"/>
          <w:lang w:val="en-US"/>
        </w:rPr>
        <w:t>In legacy IDLE/Inactive mode RRM requirement, the relaxation is not allowed when EMR is configured on that frequency layer</w:t>
      </w:r>
      <w:r w:rsidR="00900418" w:rsidRPr="00900418">
        <w:rPr>
          <w:rFonts w:hint="eastAsia"/>
          <w:sz w:val="22"/>
          <w:szCs w:val="22"/>
          <w:lang w:val="en-US"/>
        </w:rPr>
        <w:t xml:space="preserve"> </w:t>
      </w:r>
      <w:r w:rsidR="00900418" w:rsidRPr="00900418">
        <w:rPr>
          <w:sz w:val="22"/>
          <w:szCs w:val="22"/>
          <w:lang w:val="en-US"/>
        </w:rPr>
        <w:t>and T331 is running</w:t>
      </w:r>
      <w:r w:rsidR="00900418">
        <w:rPr>
          <w:sz w:val="22"/>
          <w:szCs w:val="22"/>
          <w:lang w:val="en-US"/>
        </w:rPr>
        <w:t>.</w:t>
      </w:r>
      <w:r w:rsidR="00FC3153">
        <w:rPr>
          <w:sz w:val="22"/>
          <w:szCs w:val="22"/>
          <w:lang w:val="en-US"/>
        </w:rPr>
        <w:t xml:space="preserve"> However, </w:t>
      </w:r>
      <w:r w:rsidR="00384325">
        <w:rPr>
          <w:sz w:val="22"/>
          <w:szCs w:val="22"/>
          <w:lang w:val="en-US"/>
        </w:rPr>
        <w:t xml:space="preserve">RAN4 never discussed the UE’s </w:t>
      </w:r>
      <w:proofErr w:type="spellStart"/>
      <w:r w:rsidR="00384325">
        <w:rPr>
          <w:sz w:val="22"/>
          <w:szCs w:val="22"/>
          <w:lang w:val="en-US"/>
        </w:rPr>
        <w:t>behaviour</w:t>
      </w:r>
      <w:proofErr w:type="spellEnd"/>
      <w:r w:rsidR="00384325">
        <w:rPr>
          <w:sz w:val="22"/>
          <w:szCs w:val="22"/>
          <w:lang w:val="en-US"/>
        </w:rPr>
        <w:t xml:space="preserve"> when NW configures EMR</w:t>
      </w:r>
      <w:r w:rsidR="00DE65E2">
        <w:rPr>
          <w:sz w:val="22"/>
          <w:szCs w:val="22"/>
          <w:lang w:val="en-US"/>
        </w:rPr>
        <w:t xml:space="preserve"> in MR relaxation and offloading scenarios</w:t>
      </w:r>
      <w:r w:rsidR="00384325">
        <w:rPr>
          <w:sz w:val="22"/>
          <w:szCs w:val="22"/>
          <w:lang w:val="en-US"/>
        </w:rPr>
        <w:t>.</w:t>
      </w:r>
      <w:r w:rsidR="00DE65E2">
        <w:rPr>
          <w:sz w:val="22"/>
          <w:szCs w:val="22"/>
          <w:lang w:val="en-US"/>
        </w:rPr>
        <w:t xml:space="preserve"> Thus, we support RAN4 to discuss UE’s </w:t>
      </w:r>
      <w:proofErr w:type="spellStart"/>
      <w:r w:rsidR="00DE65E2">
        <w:rPr>
          <w:sz w:val="22"/>
          <w:szCs w:val="22"/>
          <w:lang w:val="en-US"/>
        </w:rPr>
        <w:t>behaviout</w:t>
      </w:r>
      <w:proofErr w:type="spellEnd"/>
      <w:r w:rsidR="00DE65E2">
        <w:rPr>
          <w:sz w:val="22"/>
          <w:szCs w:val="22"/>
          <w:lang w:val="en-US"/>
        </w:rPr>
        <w:t xml:space="preserve"> of MR relaxation with EMR.</w:t>
      </w:r>
    </w:p>
    <w:tbl>
      <w:tblPr>
        <w:tblStyle w:val="TableGrid"/>
        <w:tblW w:w="0" w:type="auto"/>
        <w:tblLook w:val="04A0" w:firstRow="1" w:lastRow="0" w:firstColumn="1" w:lastColumn="0" w:noHBand="0" w:noVBand="1"/>
      </w:tblPr>
      <w:tblGrid>
        <w:gridCol w:w="9629"/>
      </w:tblGrid>
      <w:tr w:rsidR="004A0D21" w14:paraId="3208D311" w14:textId="77777777" w:rsidTr="004A0D21">
        <w:tc>
          <w:tcPr>
            <w:tcW w:w="9629" w:type="dxa"/>
          </w:tcPr>
          <w:p w14:paraId="669A694A" w14:textId="6F2C9865" w:rsidR="004A0D21" w:rsidRPr="00DE65E2" w:rsidRDefault="004A0D21" w:rsidP="004A0D21">
            <w:pPr>
              <w:rPr>
                <w:b/>
                <w:color w:val="000000" w:themeColor="text1"/>
                <w:sz w:val="20"/>
                <w:szCs w:val="20"/>
                <w:u w:val="single"/>
                <w:lang w:eastAsia="ko-KR"/>
              </w:rPr>
            </w:pPr>
            <w:r w:rsidRPr="00DE65E2">
              <w:rPr>
                <w:b/>
                <w:color w:val="000000" w:themeColor="text1"/>
                <w:sz w:val="20"/>
                <w:szCs w:val="20"/>
                <w:u w:val="single"/>
                <w:lang w:eastAsia="ko-KR"/>
              </w:rPr>
              <w:t>Issue 1-5-1: LR based RRM with EMR in IDLE/</w:t>
            </w:r>
            <w:r w:rsidR="00DA0520" w:rsidRPr="00DE65E2">
              <w:rPr>
                <w:b/>
                <w:color w:val="000000" w:themeColor="text1"/>
                <w:sz w:val="20"/>
                <w:szCs w:val="20"/>
                <w:u w:val="single"/>
                <w:lang w:eastAsia="ko-KR"/>
              </w:rPr>
              <w:t>I</w:t>
            </w:r>
            <w:r w:rsidRPr="00DE65E2">
              <w:rPr>
                <w:b/>
                <w:color w:val="000000" w:themeColor="text1"/>
                <w:sz w:val="20"/>
                <w:szCs w:val="20"/>
                <w:u w:val="single"/>
                <w:lang w:eastAsia="ko-KR"/>
              </w:rPr>
              <w:t>nactive mode</w:t>
            </w:r>
          </w:p>
          <w:p w14:paraId="4CC61A38" w14:textId="77777777" w:rsidR="004A0D21" w:rsidRPr="00DE65E2" w:rsidRDefault="004A0D21" w:rsidP="004A0D21">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Proposals </w:t>
            </w:r>
          </w:p>
          <w:p w14:paraId="66E8A41E"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14:paraId="05ED0192"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P2: The principle of P1 is reasonable. The issue can be discussed later (vivo)</w:t>
            </w:r>
          </w:p>
          <w:p w14:paraId="7061FC60"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P3: The methodology of EMR requirement definition under each Cases can refer to the methodology of high priority layer measurement requirement definition. (CMCC)</w:t>
            </w:r>
          </w:p>
          <w:p w14:paraId="7A1BF3DF"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P4: </w:t>
            </w:r>
            <w:bookmarkStart w:id="26" w:name="_Toc181994443"/>
            <w:r w:rsidRPr="00DE65E2">
              <w:rPr>
                <w:rFonts w:ascii="Times New Roman" w:eastAsia="SimSun" w:hAnsi="Times New Roman"/>
                <w:color w:val="000000" w:themeColor="text1"/>
                <w:sz w:val="20"/>
                <w:szCs w:val="20"/>
              </w:rPr>
              <w:t xml:space="preserve">Discuss the UE </w:t>
            </w:r>
            <w:proofErr w:type="spellStart"/>
            <w:r w:rsidRPr="00DE65E2">
              <w:rPr>
                <w:rFonts w:ascii="Times New Roman" w:eastAsia="SimSun" w:hAnsi="Times New Roman"/>
                <w:color w:val="000000" w:themeColor="text1"/>
                <w:sz w:val="20"/>
                <w:szCs w:val="20"/>
              </w:rPr>
              <w:t>behaviour</w:t>
            </w:r>
            <w:proofErr w:type="spellEnd"/>
            <w:r w:rsidRPr="00DE65E2">
              <w:rPr>
                <w:rFonts w:ascii="Times New Roman" w:eastAsia="SimSun" w:hAnsi="Times New Roman"/>
                <w:color w:val="000000" w:themeColor="text1"/>
                <w:sz w:val="20"/>
                <w:szCs w:val="20"/>
              </w:rPr>
              <w:t xml:space="preserve"> while MR relaxation is applied to idle-mode measurements</w:t>
            </w:r>
            <w:bookmarkEnd w:id="26"/>
            <w:r w:rsidRPr="00DE65E2">
              <w:rPr>
                <w:rFonts w:ascii="Times New Roman" w:eastAsia="SimSun" w:hAnsi="Times New Roman"/>
                <w:color w:val="000000" w:themeColor="text1"/>
                <w:sz w:val="20"/>
                <w:szCs w:val="20"/>
              </w:rPr>
              <w:t>.  (Nokia)</w:t>
            </w:r>
          </w:p>
          <w:p w14:paraId="1D679BBD" w14:textId="77777777" w:rsidR="004A0D21" w:rsidRPr="00DE65E2" w:rsidRDefault="004A0D21" w:rsidP="004A0D21">
            <w:pPr>
              <w:pStyle w:val="ListParagraph"/>
              <w:numPr>
                <w:ilvl w:val="2"/>
                <w:numId w:val="6"/>
              </w:numPr>
              <w:spacing w:after="120"/>
              <w:contextualSpacing w:val="0"/>
              <w:rPr>
                <w:rFonts w:ascii="Times New Roman" w:eastAsia="SimSun" w:hAnsi="Times New Roman"/>
                <w:color w:val="000000" w:themeColor="text1"/>
                <w:sz w:val="20"/>
                <w:szCs w:val="20"/>
              </w:rPr>
            </w:pPr>
            <w:bookmarkStart w:id="27" w:name="_Toc181994445"/>
            <w:r w:rsidRPr="00DE65E2">
              <w:rPr>
                <w:rFonts w:ascii="Times New Roman" w:eastAsia="SimSun" w:hAnsi="Times New Roman"/>
                <w:color w:val="000000" w:themeColor="text1"/>
                <w:sz w:val="20"/>
                <w:szCs w:val="20"/>
              </w:rPr>
              <w:t>If T331 timer is configured UE shall not enter LP-WUS mode (MR relaxation / offloading) (e.g. for the first 300 seconds in idle-mode)</w:t>
            </w:r>
            <w:bookmarkEnd w:id="27"/>
          </w:p>
          <w:p w14:paraId="163CB56D" w14:textId="46E07B7A" w:rsidR="004A0D21" w:rsidRDefault="004A0D21" w:rsidP="004A0D21">
            <w:pPr>
              <w:pStyle w:val="ListParagraph"/>
              <w:numPr>
                <w:ilvl w:val="2"/>
                <w:numId w:val="6"/>
              </w:numPr>
              <w:spacing w:after="120"/>
              <w:contextualSpacing w:val="0"/>
              <w:rPr>
                <w:rFonts w:asciiTheme="minorHAnsi" w:hAnsiTheme="minorHAnsi" w:cstheme="minorHAnsi"/>
                <w:b/>
                <w:bCs/>
                <w:iCs/>
                <w:szCs w:val="20"/>
                <w:u w:val="single"/>
              </w:rPr>
            </w:pPr>
            <w:bookmarkStart w:id="28" w:name="_Toc181994446"/>
            <w:r w:rsidRPr="00DE65E2">
              <w:rPr>
                <w:rFonts w:ascii="Times New Roman" w:eastAsia="SimSun" w:hAnsi="Times New Roman"/>
                <w:color w:val="000000" w:themeColor="text1"/>
                <w:sz w:val="20"/>
                <w:szCs w:val="20"/>
              </w:rPr>
              <w:t>RAN4 to also discuss if the rel-18 idle-mode behavior follows the same principle where UE shall keep the MR ON.</w:t>
            </w:r>
            <w:bookmarkEnd w:id="28"/>
            <w:r w:rsidRPr="00DE65E2">
              <w:rPr>
                <w:rFonts w:eastAsia="SimSun"/>
                <w:color w:val="000000" w:themeColor="text1"/>
                <w:sz w:val="18"/>
                <w:szCs w:val="20"/>
              </w:rPr>
              <w:t xml:space="preserve"> </w:t>
            </w:r>
          </w:p>
        </w:tc>
      </w:tr>
    </w:tbl>
    <w:p w14:paraId="07D94FC4" w14:textId="0BCC8219" w:rsidR="00DB78F0" w:rsidRPr="00D57909" w:rsidRDefault="0020710F" w:rsidP="00F8786B">
      <w:pPr>
        <w:spacing w:before="120" w:after="120"/>
        <w:rPr>
          <w:sz w:val="22"/>
          <w:szCs w:val="22"/>
          <w:lang w:val="en-US"/>
        </w:rPr>
      </w:pPr>
      <w:bookmarkStart w:id="29" w:name="_Ref188416635"/>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867778">
        <w:rPr>
          <w:rFonts w:asciiTheme="minorHAnsi" w:hAnsiTheme="minorHAnsi" w:cstheme="minorHAnsi"/>
          <w:b/>
          <w:bCs/>
          <w:i/>
          <w:noProof/>
          <w:sz w:val="22"/>
          <w:szCs w:val="20"/>
        </w:rPr>
        <w:t>15</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Pr>
          <w:rFonts w:asciiTheme="minorHAnsi" w:hAnsiTheme="minorHAnsi" w:cstheme="minorHAnsi"/>
          <w:b/>
          <w:bCs/>
          <w:i/>
          <w:sz w:val="22"/>
          <w:szCs w:val="20"/>
        </w:rPr>
        <w:t xml:space="preserve">RAN4 to discuss </w:t>
      </w:r>
      <w:r w:rsidR="007A230C">
        <w:rPr>
          <w:rFonts w:asciiTheme="minorHAnsi" w:hAnsiTheme="minorHAnsi" w:cstheme="minorHAnsi"/>
          <w:b/>
          <w:bCs/>
          <w:i/>
          <w:sz w:val="22"/>
          <w:szCs w:val="20"/>
        </w:rPr>
        <w:t xml:space="preserve">the </w:t>
      </w:r>
      <w:r w:rsidR="00E91269">
        <w:rPr>
          <w:rFonts w:asciiTheme="minorHAnsi" w:hAnsiTheme="minorHAnsi" w:cstheme="minorHAnsi"/>
          <w:b/>
          <w:bCs/>
          <w:i/>
          <w:sz w:val="22"/>
          <w:szCs w:val="20"/>
        </w:rPr>
        <w:t xml:space="preserve">UE’s </w:t>
      </w:r>
      <w:r w:rsidR="00240B3C">
        <w:rPr>
          <w:rFonts w:asciiTheme="minorHAnsi" w:hAnsiTheme="minorHAnsi" w:cstheme="minorHAnsi"/>
          <w:b/>
          <w:bCs/>
          <w:i/>
          <w:sz w:val="22"/>
          <w:szCs w:val="20"/>
        </w:rPr>
        <w:t xml:space="preserve">behaviour </w:t>
      </w:r>
      <w:r w:rsidR="00E851F1">
        <w:rPr>
          <w:rFonts w:asciiTheme="minorHAnsi" w:hAnsiTheme="minorHAnsi" w:cstheme="minorHAnsi"/>
          <w:b/>
          <w:bCs/>
          <w:i/>
          <w:sz w:val="22"/>
          <w:szCs w:val="20"/>
        </w:rPr>
        <w:t xml:space="preserve">of </w:t>
      </w:r>
      <w:r w:rsidR="00DE65E2">
        <w:rPr>
          <w:rFonts w:asciiTheme="minorHAnsi" w:hAnsiTheme="minorHAnsi" w:cstheme="minorHAnsi"/>
          <w:b/>
          <w:bCs/>
          <w:i/>
          <w:sz w:val="22"/>
          <w:szCs w:val="20"/>
        </w:rPr>
        <w:t>M</w:t>
      </w:r>
      <w:r w:rsidR="00E91269">
        <w:rPr>
          <w:rFonts w:asciiTheme="minorHAnsi" w:hAnsiTheme="minorHAnsi" w:cstheme="minorHAnsi"/>
          <w:b/>
          <w:bCs/>
          <w:i/>
          <w:sz w:val="22"/>
          <w:szCs w:val="20"/>
        </w:rPr>
        <w:t>R</w:t>
      </w:r>
      <w:r w:rsidR="00E851F1">
        <w:rPr>
          <w:rFonts w:asciiTheme="minorHAnsi" w:hAnsiTheme="minorHAnsi" w:cstheme="minorHAnsi"/>
          <w:b/>
          <w:bCs/>
          <w:i/>
          <w:sz w:val="22"/>
          <w:szCs w:val="20"/>
        </w:rPr>
        <w:t xml:space="preserve"> relaxation with</w:t>
      </w:r>
      <w:r w:rsidR="00E91269">
        <w:rPr>
          <w:rFonts w:asciiTheme="minorHAnsi" w:hAnsiTheme="minorHAnsi" w:cstheme="minorHAnsi"/>
          <w:b/>
          <w:bCs/>
          <w:i/>
          <w:sz w:val="22"/>
          <w:szCs w:val="20"/>
        </w:rPr>
        <w:t xml:space="preserve"> </w:t>
      </w:r>
      <w:r w:rsidR="007A230C">
        <w:rPr>
          <w:rFonts w:asciiTheme="minorHAnsi" w:hAnsiTheme="minorHAnsi" w:cstheme="minorHAnsi"/>
          <w:b/>
          <w:bCs/>
          <w:i/>
          <w:sz w:val="22"/>
          <w:szCs w:val="20"/>
        </w:rPr>
        <w:t>EMR impact.</w:t>
      </w:r>
      <w:bookmarkEnd w:id="29"/>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45B59038" w:rsidR="003548F1" w:rsidRDefault="003548F1" w:rsidP="003548F1">
      <w:pPr>
        <w:jc w:val="both"/>
        <w:rPr>
          <w:rFonts w:eastAsiaTheme="minorEastAsia"/>
          <w:sz w:val="22"/>
          <w:szCs w:val="22"/>
          <w:lang w:val="en-US"/>
        </w:rPr>
      </w:pPr>
      <w:bookmarkStart w:id="30" w:name="_Hlk23953093"/>
      <w:r w:rsidRPr="00D57909">
        <w:rPr>
          <w:sz w:val="22"/>
          <w:szCs w:val="22"/>
          <w:lang w:val="en-US"/>
        </w:rPr>
        <w:t xml:space="preserve">In this contribution, we have discussed the </w:t>
      </w:r>
      <w:r w:rsidR="00B6763F" w:rsidRPr="00D57909">
        <w:rPr>
          <w:sz w:val="22"/>
          <w:szCs w:val="22"/>
          <w:lang w:val="en-US"/>
        </w:rPr>
        <w:t>LP-WUS operation</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1AC8DB62" w14:textId="124D4FFE"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_Ref181627266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b/>
          <w:bCs/>
          <w:i/>
          <w:iCs/>
          <w:sz w:val="22"/>
          <w:szCs w:val="22"/>
        </w:rPr>
        <w:t xml:space="preserve">Observation </w:t>
      </w:r>
      <w:r w:rsidR="00867778" w:rsidRPr="00867778">
        <w:rPr>
          <w:b/>
          <w:bCs/>
          <w:i/>
          <w:iCs/>
          <w:noProof/>
          <w:sz w:val="22"/>
          <w:szCs w:val="22"/>
        </w:rPr>
        <w:t>1</w:t>
      </w:r>
      <w:r w:rsidR="00867778" w:rsidRPr="00867778">
        <w:rPr>
          <w:rFonts w:hint="eastAsia"/>
          <w:b/>
          <w:bCs/>
          <w:i/>
          <w:iCs/>
          <w:sz w:val="22"/>
          <w:szCs w:val="22"/>
        </w:rPr>
        <w:t>: NW may always configure the neighbour cell measurements in irregular deployment.</w:t>
      </w:r>
      <w:r w:rsidRPr="0030770D">
        <w:rPr>
          <w:rFonts w:eastAsiaTheme="minorEastAsia"/>
          <w:b/>
          <w:bCs/>
          <w:i/>
          <w:iCs/>
          <w:sz w:val="22"/>
          <w:szCs w:val="22"/>
          <w:lang w:val="en-US"/>
        </w:rPr>
        <w:fldChar w:fldCharType="end"/>
      </w:r>
    </w:p>
    <w:p w14:paraId="0893BE40" w14:textId="0530B60E"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_Ref181627269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D57909">
        <w:rPr>
          <w:b/>
          <w:bCs/>
          <w:i/>
          <w:iCs/>
          <w:sz w:val="22"/>
          <w:szCs w:val="22"/>
        </w:rPr>
        <w:t xml:space="preserve">Observation </w:t>
      </w:r>
      <w:r w:rsidR="00867778">
        <w:rPr>
          <w:b/>
          <w:bCs/>
          <w:i/>
          <w:iCs/>
          <w:noProof/>
          <w:sz w:val="22"/>
          <w:szCs w:val="22"/>
        </w:rPr>
        <w:t>2</w:t>
      </w:r>
      <w:r w:rsidR="00867778" w:rsidRPr="00D57909">
        <w:rPr>
          <w:rFonts w:hint="eastAsia"/>
          <w:b/>
          <w:bCs/>
          <w:i/>
          <w:iCs/>
          <w:sz w:val="22"/>
          <w:szCs w:val="22"/>
        </w:rPr>
        <w:t xml:space="preserve">: Both NW and UE need to </w:t>
      </w:r>
      <w:proofErr w:type="spellStart"/>
      <w:r w:rsidR="00867778" w:rsidRPr="00D57909">
        <w:rPr>
          <w:rFonts w:hint="eastAsia"/>
          <w:b/>
          <w:bCs/>
          <w:i/>
          <w:iCs/>
          <w:sz w:val="22"/>
          <w:szCs w:val="22"/>
        </w:rPr>
        <w:t>tradeoff</w:t>
      </w:r>
      <w:proofErr w:type="spellEnd"/>
      <w:r w:rsidR="00867778" w:rsidRPr="00D57909">
        <w:rPr>
          <w:rFonts w:hint="eastAsia"/>
          <w:b/>
          <w:bCs/>
          <w:i/>
          <w:iCs/>
          <w:sz w:val="22"/>
          <w:szCs w:val="22"/>
        </w:rPr>
        <w:t xml:space="preserve"> between the power saving and mobility.</w:t>
      </w:r>
      <w:r w:rsidRPr="0030770D">
        <w:rPr>
          <w:rFonts w:eastAsiaTheme="minorEastAsia"/>
          <w:b/>
          <w:bCs/>
          <w:i/>
          <w:iCs/>
          <w:sz w:val="22"/>
          <w:szCs w:val="22"/>
          <w:lang w:val="en-US"/>
        </w:rPr>
        <w:fldChar w:fldCharType="end"/>
      </w:r>
    </w:p>
    <w:p w14:paraId="586FCB84" w14:textId="5B3C6EC8"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_Ref188416582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D57909">
        <w:rPr>
          <w:b/>
          <w:bCs/>
          <w:i/>
          <w:iCs/>
          <w:sz w:val="22"/>
          <w:szCs w:val="22"/>
        </w:rPr>
        <w:t xml:space="preserve">Observation </w:t>
      </w:r>
      <w:r w:rsidR="00867778">
        <w:rPr>
          <w:b/>
          <w:bCs/>
          <w:i/>
          <w:iCs/>
          <w:noProof/>
          <w:sz w:val="22"/>
          <w:szCs w:val="22"/>
        </w:rPr>
        <w:t>3</w:t>
      </w:r>
      <w:r w:rsidR="00867778" w:rsidRPr="00D57909">
        <w:rPr>
          <w:rFonts w:hint="eastAsia"/>
          <w:b/>
          <w:bCs/>
          <w:i/>
          <w:iCs/>
          <w:sz w:val="22"/>
          <w:szCs w:val="22"/>
        </w:rPr>
        <w:t>:</w:t>
      </w:r>
      <w:r w:rsidR="00867778">
        <w:rPr>
          <w:b/>
          <w:bCs/>
          <w:i/>
          <w:iCs/>
          <w:sz w:val="22"/>
          <w:szCs w:val="22"/>
        </w:rPr>
        <w:t xml:space="preserve"> No RAN4 spec. impact is expected since </w:t>
      </w:r>
      <w:r w:rsidR="00867778" w:rsidRPr="00414117">
        <w:rPr>
          <w:b/>
          <w:bCs/>
          <w:i/>
          <w:iCs/>
          <w:sz w:val="22"/>
          <w:szCs w:val="22"/>
        </w:rPr>
        <w:t>same carrier frequency is assumed in RAN4 as baseline</w:t>
      </w:r>
      <w:r w:rsidR="00867778">
        <w:rPr>
          <w:b/>
          <w:bCs/>
          <w:i/>
          <w:iCs/>
          <w:sz w:val="22"/>
          <w:szCs w:val="22"/>
        </w:rPr>
        <w:t>.</w:t>
      </w:r>
      <w:r w:rsidRPr="0030770D">
        <w:rPr>
          <w:rFonts w:eastAsiaTheme="minorEastAsia"/>
          <w:b/>
          <w:bCs/>
          <w:i/>
          <w:iCs/>
          <w:sz w:val="22"/>
          <w:szCs w:val="22"/>
          <w:lang w:val="en-US"/>
        </w:rPr>
        <w:fldChar w:fldCharType="end"/>
      </w:r>
    </w:p>
    <w:p w14:paraId="104BB0A7" w14:textId="1D603C5D"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_Ref178458029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w:t>
      </w:r>
      <w:r w:rsidR="00867778" w:rsidRPr="00867778">
        <w:rPr>
          <w:rFonts w:asciiTheme="minorHAnsi" w:hAnsiTheme="minorHAnsi" w:cstheme="minorHAnsi"/>
          <w:b/>
          <w:bCs/>
          <w:i/>
          <w:iCs/>
          <w:sz w:val="22"/>
          <w:szCs w:val="20"/>
        </w:rPr>
        <w:t xml:space="preserve">: </w:t>
      </w:r>
      <w:r w:rsidR="00867778" w:rsidRPr="00867778">
        <w:rPr>
          <w:rFonts w:asciiTheme="minorHAnsi" w:hAnsiTheme="minorHAnsi" w:cstheme="minorHAnsi" w:hint="eastAsia"/>
          <w:b/>
          <w:bCs/>
          <w:i/>
          <w:iCs/>
          <w:sz w:val="22"/>
          <w:szCs w:val="20"/>
        </w:rPr>
        <w:t xml:space="preserve">RAN4 not to introduce scenario 2 </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both MR and LR for serving cell </w:t>
      </w:r>
      <w:r w:rsidR="00867778" w:rsidRPr="00867778">
        <w:rPr>
          <w:rFonts w:asciiTheme="minorHAnsi" w:hAnsiTheme="minorHAnsi" w:cstheme="minorHAnsi"/>
          <w:b/>
          <w:bCs/>
          <w:i/>
          <w:iCs/>
          <w:sz w:val="22"/>
          <w:szCs w:val="20"/>
        </w:rPr>
        <w:t>measurement</w:t>
      </w:r>
      <w:r w:rsidR="00867778" w:rsidRPr="00867778">
        <w:rPr>
          <w:rFonts w:asciiTheme="minorHAnsi" w:hAnsiTheme="minorHAnsi" w:cstheme="minorHAnsi" w:hint="eastAsia"/>
          <w:b/>
          <w:bCs/>
          <w:i/>
          <w:iCs/>
          <w:sz w:val="22"/>
          <w:szCs w:val="20"/>
        </w:rPr>
        <w:t xml:space="preserve"> but neighbour cell measurement is OFF</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w:t>
      </w:r>
      <w:r w:rsidRPr="0030770D">
        <w:rPr>
          <w:rFonts w:eastAsiaTheme="minorEastAsia"/>
          <w:b/>
          <w:bCs/>
          <w:i/>
          <w:iCs/>
          <w:sz w:val="22"/>
          <w:szCs w:val="22"/>
          <w:lang w:val="en-US"/>
        </w:rPr>
        <w:fldChar w:fldCharType="end"/>
      </w:r>
    </w:p>
    <w:p w14:paraId="4D65F034" w14:textId="025FEED1"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_Ref188416592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2</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When NW configures both MR and LR criteria, UE needs to wake up LP-WUR earlier before LP-WUS monitoring.</w:t>
      </w:r>
      <w:r w:rsidR="00867778" w:rsidRPr="00867778">
        <w:rPr>
          <w:rFonts w:asciiTheme="minorHAnsi" w:hAnsiTheme="minorHAnsi" w:cstheme="minorHAnsi"/>
          <w:b/>
          <w:bCs/>
          <w:i/>
          <w:iCs/>
          <w:sz w:val="22"/>
          <w:szCs w:val="20"/>
        </w:rPr>
        <w:t xml:space="preserve"> No LR measurement requirement will be defined for such scenario.</w:t>
      </w:r>
      <w:r w:rsidRPr="0030770D">
        <w:rPr>
          <w:rFonts w:eastAsiaTheme="minorEastAsia"/>
          <w:b/>
          <w:bCs/>
          <w:i/>
          <w:iCs/>
          <w:sz w:val="22"/>
          <w:szCs w:val="22"/>
          <w:lang w:val="en-US"/>
        </w:rPr>
        <w:fldChar w:fldCharType="end"/>
      </w:r>
    </w:p>
    <w:p w14:paraId="4E068E0C" w14:textId="116208B2"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_Ref178458035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3</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w:t>
      </w:r>
      <w:r w:rsidR="00867778" w:rsidRPr="00867778">
        <w:rPr>
          <w:rFonts w:asciiTheme="minorHAnsi" w:hAnsiTheme="minorHAnsi" w:cstheme="minorHAnsi"/>
          <w:b/>
          <w:bCs/>
          <w:i/>
          <w:iCs/>
          <w:sz w:val="22"/>
          <w:szCs w:val="20"/>
          <w:lang w:val="en-US"/>
        </w:rPr>
        <w:t xml:space="preserve">High priority measurement </w:t>
      </w:r>
      <w:r w:rsidR="00867778" w:rsidRPr="00867778">
        <w:rPr>
          <w:rFonts w:asciiTheme="minorHAnsi" w:hAnsiTheme="minorHAnsi" w:cstheme="minorHAnsi" w:hint="eastAsia"/>
          <w:b/>
          <w:bCs/>
          <w:i/>
          <w:iCs/>
          <w:sz w:val="22"/>
          <w:szCs w:val="20"/>
          <w:lang w:val="en-US"/>
        </w:rPr>
        <w:t>relaxation criteria</w:t>
      </w:r>
      <w:r w:rsidR="00867778" w:rsidRPr="00867778">
        <w:rPr>
          <w:rFonts w:asciiTheme="minorHAnsi" w:hAnsiTheme="minorHAnsi" w:cstheme="minorHAnsi"/>
          <w:b/>
          <w:bCs/>
          <w:i/>
          <w:iCs/>
          <w:sz w:val="22"/>
          <w:szCs w:val="20"/>
          <w:lang w:val="en-US"/>
        </w:rPr>
        <w:t xml:space="preserve"> shall be the same as Rel-16</w:t>
      </w:r>
      <w:r w:rsidR="00867778" w:rsidRPr="00867778">
        <w:rPr>
          <w:rFonts w:asciiTheme="minorHAnsi" w:hAnsiTheme="minorHAnsi" w:cstheme="minorHAnsi" w:hint="eastAsia"/>
          <w:b/>
          <w:bCs/>
          <w:i/>
          <w:iCs/>
          <w:sz w:val="22"/>
          <w:szCs w:val="20"/>
          <w:lang w:val="en-US"/>
        </w:rPr>
        <w:t xml:space="preserve"> RRM </w:t>
      </w:r>
      <w:proofErr w:type="spellStart"/>
      <w:r w:rsidR="00867778" w:rsidRPr="00867778">
        <w:rPr>
          <w:rFonts w:asciiTheme="minorHAnsi" w:hAnsiTheme="minorHAnsi" w:cstheme="minorHAnsi" w:hint="eastAsia"/>
          <w:b/>
          <w:bCs/>
          <w:i/>
          <w:iCs/>
          <w:sz w:val="22"/>
          <w:szCs w:val="20"/>
          <w:lang w:val="en-US"/>
        </w:rPr>
        <w:t>relaxarion</w:t>
      </w:r>
      <w:proofErr w:type="spellEnd"/>
      <w:r w:rsidR="00867778" w:rsidRPr="00867778">
        <w:rPr>
          <w:rFonts w:asciiTheme="minorHAnsi" w:hAnsiTheme="minorHAnsi" w:cstheme="minorHAnsi"/>
          <w:b/>
          <w:bCs/>
          <w:i/>
          <w:iCs/>
          <w:sz w:val="22"/>
          <w:szCs w:val="20"/>
          <w:lang w:val="en-US"/>
        </w:rPr>
        <w:t>.</w:t>
      </w:r>
      <w:r w:rsidRPr="0030770D">
        <w:rPr>
          <w:rFonts w:eastAsiaTheme="minorEastAsia"/>
          <w:b/>
          <w:bCs/>
          <w:i/>
          <w:iCs/>
          <w:sz w:val="22"/>
          <w:szCs w:val="22"/>
          <w:lang w:val="en-US"/>
        </w:rPr>
        <w:fldChar w:fldCharType="end"/>
      </w:r>
    </w:p>
    <w:p w14:paraId="7B2CF88A" w14:textId="4F3A2777" w:rsidR="0030770D" w:rsidRPr="0030770D" w:rsidRDefault="0030770D" w:rsidP="0030770D">
      <w:pPr>
        <w:spacing w:after="120"/>
        <w:jc w:val="both"/>
        <w:rPr>
          <w:rFonts w:eastAsiaTheme="minorEastAsia"/>
          <w:b/>
          <w:bCs/>
          <w:i/>
          <w:iCs/>
          <w:sz w:val="22"/>
          <w:szCs w:val="22"/>
          <w:lang w:val="en-US"/>
        </w:rPr>
      </w:pPr>
      <w:r w:rsidRPr="00867778">
        <w:rPr>
          <w:rFonts w:eastAsiaTheme="minorEastAsia"/>
          <w:b/>
          <w:bCs/>
          <w:i/>
          <w:iCs/>
          <w:sz w:val="22"/>
          <w:szCs w:val="22"/>
          <w:lang w:val="en-US"/>
        </w:rPr>
        <w:fldChar w:fldCharType="begin"/>
      </w:r>
      <w:r w:rsidRPr="00867778">
        <w:rPr>
          <w:rFonts w:eastAsiaTheme="minorEastAsia"/>
          <w:b/>
          <w:bCs/>
          <w:i/>
          <w:iCs/>
          <w:sz w:val="22"/>
          <w:szCs w:val="22"/>
          <w:lang w:val="en-US"/>
        </w:rPr>
        <w:instrText xml:space="preserve"> </w:instrText>
      </w:r>
      <w:r w:rsidRPr="00867778">
        <w:rPr>
          <w:rFonts w:eastAsiaTheme="minorEastAsia" w:hint="eastAsia"/>
          <w:b/>
          <w:bCs/>
          <w:i/>
          <w:iCs/>
          <w:sz w:val="22"/>
          <w:szCs w:val="22"/>
          <w:lang w:val="en-US"/>
        </w:rPr>
        <w:instrText>REF _Ref188416600 \h</w:instrText>
      </w:r>
      <w:r w:rsidRPr="00867778">
        <w:rPr>
          <w:rFonts w:eastAsiaTheme="minorEastAsia"/>
          <w:b/>
          <w:bCs/>
          <w:i/>
          <w:iCs/>
          <w:sz w:val="22"/>
          <w:szCs w:val="22"/>
          <w:lang w:val="en-US"/>
        </w:rPr>
        <w:instrText xml:space="preserve">  \* MERGEFORMAT </w:instrText>
      </w:r>
      <w:r w:rsidRPr="00867778">
        <w:rPr>
          <w:rFonts w:eastAsiaTheme="minorEastAsia"/>
          <w:b/>
          <w:bCs/>
          <w:i/>
          <w:iCs/>
          <w:sz w:val="22"/>
          <w:szCs w:val="22"/>
          <w:lang w:val="en-US"/>
        </w:rPr>
      </w:r>
      <w:r w:rsidRPr="00867778">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4</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For LP-SS and SSB </w:t>
      </w:r>
      <w:proofErr w:type="spellStart"/>
      <w:r w:rsidR="00867778" w:rsidRPr="00867778">
        <w:rPr>
          <w:rFonts w:asciiTheme="minorHAnsi" w:hAnsiTheme="minorHAnsi" w:cstheme="minorHAnsi" w:hint="eastAsia"/>
          <w:b/>
          <w:bCs/>
          <w:i/>
          <w:iCs/>
          <w:sz w:val="22"/>
          <w:szCs w:val="20"/>
        </w:rPr>
        <w:t>FDMed</w:t>
      </w:r>
      <w:proofErr w:type="spellEnd"/>
      <w:r w:rsidR="00867778" w:rsidRPr="00867778">
        <w:rPr>
          <w:rFonts w:asciiTheme="minorHAnsi" w:hAnsiTheme="minorHAnsi" w:cstheme="minorHAnsi" w:hint="eastAsia"/>
          <w:b/>
          <w:bCs/>
          <w:i/>
          <w:iCs/>
          <w:sz w:val="22"/>
          <w:szCs w:val="20"/>
        </w:rPr>
        <w:t xml:space="preserve"> multiplex, RAN4 to wait RAN1</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s progress.</w:t>
      </w:r>
      <w:r w:rsidRPr="00867778">
        <w:rPr>
          <w:rFonts w:eastAsiaTheme="minorEastAsia"/>
          <w:b/>
          <w:bCs/>
          <w:i/>
          <w:iCs/>
          <w:sz w:val="22"/>
          <w:szCs w:val="22"/>
          <w:lang w:val="en-US"/>
        </w:rPr>
        <w:fldChar w:fldCharType="end"/>
      </w:r>
    </w:p>
    <w:p w14:paraId="44374CA3" w14:textId="11C1383B"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lastRenderedPageBreak/>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_Ref166162126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5</w:t>
      </w:r>
      <w:r w:rsidR="00867778" w:rsidRPr="00867778">
        <w:rPr>
          <w:rFonts w:asciiTheme="minorHAnsi" w:hAnsiTheme="minorHAnsi" w:cstheme="minorHAnsi"/>
          <w:b/>
          <w:bCs/>
          <w:i/>
          <w:iCs/>
          <w:sz w:val="22"/>
          <w:szCs w:val="20"/>
        </w:rPr>
        <w:t>: No dedicated accuracy requirement in the performance section is defined for LP-SS based measurement and reflect the accuracy performance as a margin in the IDLE/INACTIVE mode core requirement.</w:t>
      </w:r>
      <w:r w:rsidRPr="0030770D">
        <w:rPr>
          <w:rFonts w:eastAsiaTheme="minorEastAsia"/>
          <w:b/>
          <w:bCs/>
          <w:i/>
          <w:iCs/>
          <w:sz w:val="22"/>
          <w:szCs w:val="22"/>
          <w:lang w:val="en-US"/>
        </w:rPr>
        <w:fldChar w:fldCharType="end"/>
      </w:r>
    </w:p>
    <w:p w14:paraId="3562435E" w14:textId="71D36B76"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_Ref181889087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6</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No requirement is defined if LO periodicity is smaller than LP-SS periodicity.</w:t>
      </w:r>
      <w:r w:rsidRPr="0030770D">
        <w:rPr>
          <w:rFonts w:eastAsiaTheme="minorEastAsia"/>
          <w:b/>
          <w:bCs/>
          <w:i/>
          <w:iCs/>
          <w:sz w:val="22"/>
          <w:szCs w:val="22"/>
          <w:lang w:val="en-US"/>
        </w:rPr>
        <w:fldChar w:fldCharType="end"/>
      </w:r>
    </w:p>
    <w:p w14:paraId="1B30BC49" w14:textId="321016DB"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_Ref178458050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7</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RAN4 to define the minimum measurement interval in LP-WUR as 160ms for both LP-SS and SSB.</w:t>
      </w:r>
      <w:r w:rsidRPr="0030770D">
        <w:rPr>
          <w:rFonts w:eastAsiaTheme="minorEastAsia"/>
          <w:b/>
          <w:bCs/>
          <w:i/>
          <w:iCs/>
          <w:sz w:val="22"/>
          <w:szCs w:val="22"/>
          <w:lang w:val="en-US"/>
        </w:rPr>
        <w:fldChar w:fldCharType="end"/>
      </w:r>
    </w:p>
    <w:p w14:paraId="227A72B2" w14:textId="15C13C79" w:rsid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_Ref188416614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8</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RAN4 to define LP-WUR based </w:t>
      </w:r>
      <w:r w:rsidR="00867778" w:rsidRPr="00867778">
        <w:rPr>
          <w:rFonts w:asciiTheme="minorHAnsi" w:hAnsiTheme="minorHAnsi" w:cstheme="minorHAnsi"/>
          <w:b/>
          <w:bCs/>
          <w:i/>
          <w:iCs/>
          <w:sz w:val="22"/>
          <w:szCs w:val="20"/>
        </w:rPr>
        <w:t xml:space="preserve">exit/entry </w:t>
      </w:r>
      <w:r w:rsidR="00867778" w:rsidRPr="00867778">
        <w:rPr>
          <w:rFonts w:asciiTheme="minorHAnsi" w:hAnsiTheme="minorHAnsi" w:cstheme="minorHAnsi" w:hint="eastAsia"/>
          <w:b/>
          <w:bCs/>
          <w:i/>
          <w:iCs/>
          <w:sz w:val="22"/>
          <w:szCs w:val="20"/>
        </w:rPr>
        <w:t>evaluation requirement</w:t>
      </w:r>
      <w:r w:rsidR="00867778" w:rsidRPr="00867778">
        <w:rPr>
          <w:rFonts w:asciiTheme="minorHAnsi" w:hAnsiTheme="minorHAnsi" w:cstheme="minorHAnsi"/>
          <w:b/>
          <w:bCs/>
          <w:i/>
          <w:iCs/>
          <w:sz w:val="22"/>
          <w:szCs w:val="20"/>
        </w:rPr>
        <w:t xml:space="preserve"> as follow</w:t>
      </w:r>
      <w:r w:rsidR="00867778" w:rsidRPr="00867778">
        <w:rPr>
          <w:rFonts w:asciiTheme="minorHAnsi" w:hAnsiTheme="minorHAnsi" w:cstheme="minorHAnsi" w:hint="eastAsia"/>
          <w:b/>
          <w:bCs/>
          <w:i/>
          <w:iCs/>
          <w:sz w:val="22"/>
          <w:szCs w:val="20"/>
        </w:rPr>
        <w:t>.</w:t>
      </w:r>
      <w:r w:rsidRPr="0030770D">
        <w:rPr>
          <w:rFonts w:eastAsiaTheme="minorEastAsia"/>
          <w:b/>
          <w:bCs/>
          <w:i/>
          <w:iCs/>
          <w:sz w:val="22"/>
          <w:szCs w:val="22"/>
          <w:lang w:val="en-US"/>
        </w:rPr>
        <w:fldChar w:fldCharType="end"/>
      </w:r>
    </w:p>
    <w:p w14:paraId="0EAD0886" w14:textId="77777777" w:rsidR="0030770D" w:rsidRPr="0030770D" w:rsidRDefault="0030770D" w:rsidP="0030770D">
      <w:pPr>
        <w:pStyle w:val="ListParagraph"/>
        <w:numPr>
          <w:ilvl w:val="0"/>
          <w:numId w:val="20"/>
        </w:numPr>
        <w:rPr>
          <w:rFonts w:asciiTheme="minorHAnsi" w:hAnsiTheme="minorHAnsi" w:cstheme="minorHAnsi"/>
          <w:b/>
          <w:bCs/>
          <w:i/>
          <w:iCs/>
          <w:sz w:val="20"/>
          <w:szCs w:val="20"/>
          <w:lang w:val="en-SE"/>
        </w:rPr>
      </w:pPr>
      <w:r w:rsidRPr="0030770D">
        <w:rPr>
          <w:rFonts w:asciiTheme="minorHAnsi" w:hAnsiTheme="minorHAnsi" w:cstheme="minorHAnsi"/>
          <w:b/>
          <w:bCs/>
          <w:i/>
          <w:iCs/>
          <w:lang w:val="en-SE"/>
        </w:rPr>
        <w:t>For the entry condition based on N times consecutive evaluation periods. UE needs to fulfill N times entry condition then enter the LP mode. (Such as N=2)</w:t>
      </w:r>
    </w:p>
    <w:p w14:paraId="1F2CBE52" w14:textId="77777777" w:rsidR="0030770D" w:rsidRPr="0030770D" w:rsidRDefault="0030770D" w:rsidP="0030770D">
      <w:pPr>
        <w:pStyle w:val="ListParagraph"/>
        <w:numPr>
          <w:ilvl w:val="0"/>
          <w:numId w:val="20"/>
        </w:numPr>
        <w:spacing w:before="120"/>
        <w:rPr>
          <w:rFonts w:asciiTheme="minorHAnsi" w:hAnsiTheme="minorHAnsi" w:cstheme="minorHAnsi"/>
          <w:b/>
          <w:bCs/>
          <w:i/>
          <w:iCs/>
          <w:lang w:val="en-SE"/>
        </w:rPr>
      </w:pPr>
      <w:r w:rsidRPr="0030770D">
        <w:rPr>
          <w:rFonts w:asciiTheme="minorHAnsi" w:hAnsiTheme="minorHAnsi" w:cstheme="minorHAnsi"/>
          <w:b/>
          <w:bCs/>
          <w:i/>
          <w:iCs/>
          <w:lang w:val="en-SE"/>
        </w:rPr>
        <w:t>For the exit condition based on evaluation period with M measurement periods to meet the accuracy requirement, then UE exits the LP mode. M depends on the simulation.</w:t>
      </w:r>
    </w:p>
    <w:p w14:paraId="28CEFB1C" w14:textId="3161DD98"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_Ref188416617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9</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RAN4 to define LP-WUR based serving cell</w:t>
      </w:r>
      <w:r w:rsidR="00867778" w:rsidRPr="00867778">
        <w:rPr>
          <w:rFonts w:asciiTheme="minorHAnsi" w:hAnsiTheme="minorHAnsi" w:cstheme="minorHAnsi"/>
          <w:b/>
          <w:bCs/>
          <w:i/>
          <w:iCs/>
          <w:sz w:val="22"/>
          <w:szCs w:val="20"/>
        </w:rPr>
        <w:t xml:space="preserve"> evaluation requirement in case 1.</w:t>
      </w:r>
      <w:r w:rsidRPr="0030770D">
        <w:rPr>
          <w:rFonts w:eastAsiaTheme="minorEastAsia"/>
          <w:b/>
          <w:bCs/>
          <w:i/>
          <w:iCs/>
          <w:sz w:val="22"/>
          <w:szCs w:val="22"/>
          <w:lang w:val="en-US"/>
        </w:rPr>
        <w:fldChar w:fldCharType="end"/>
      </w:r>
    </w:p>
    <w:p w14:paraId="29993D11" w14:textId="0467407F"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_Ref188416620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10</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 RAN4 to wait RAN1</w:t>
      </w:r>
      <w:r w:rsidR="00867778" w:rsidRPr="00867778">
        <w:rPr>
          <w:rFonts w:asciiTheme="minorHAnsi" w:hAnsiTheme="minorHAnsi" w:cstheme="minorHAnsi"/>
          <w:b/>
          <w:bCs/>
          <w:i/>
          <w:iCs/>
          <w:sz w:val="22"/>
          <w:szCs w:val="20"/>
        </w:rPr>
        <w:t>’</w:t>
      </w:r>
      <w:r w:rsidR="00867778" w:rsidRPr="00867778">
        <w:rPr>
          <w:rFonts w:asciiTheme="minorHAnsi" w:hAnsiTheme="minorHAnsi" w:cstheme="minorHAnsi" w:hint="eastAsia"/>
          <w:b/>
          <w:bCs/>
          <w:i/>
          <w:iCs/>
          <w:sz w:val="22"/>
          <w:szCs w:val="20"/>
        </w:rPr>
        <w:t xml:space="preserve">s further progress </w:t>
      </w:r>
      <w:r w:rsidR="00867778" w:rsidRPr="00867778">
        <w:rPr>
          <w:rFonts w:asciiTheme="minorHAnsi" w:eastAsiaTheme="minorEastAsia" w:hAnsiTheme="minorHAnsi" w:cstheme="minorHAnsi" w:hint="eastAsia"/>
          <w:b/>
          <w:bCs/>
          <w:i/>
          <w:iCs/>
          <w:sz w:val="22"/>
          <w:szCs w:val="20"/>
        </w:rPr>
        <w:t>regarding</w:t>
      </w:r>
      <w:r w:rsidR="00867778" w:rsidRPr="00867778">
        <w:rPr>
          <w:rFonts w:asciiTheme="minorHAnsi" w:hAnsiTheme="minorHAnsi" w:cstheme="minorHAnsi" w:hint="eastAsia"/>
          <w:b/>
          <w:bCs/>
          <w:i/>
          <w:iCs/>
          <w:sz w:val="22"/>
          <w:szCs w:val="20"/>
        </w:rPr>
        <w:t xml:space="preserve"> wake-up delay </w:t>
      </w:r>
      <w:r w:rsidR="00867778" w:rsidRPr="00867778">
        <w:rPr>
          <w:rFonts w:asciiTheme="minorHAnsi" w:eastAsiaTheme="minorEastAsia" w:hAnsiTheme="minorHAnsi" w:cstheme="minorHAnsi" w:hint="eastAsia"/>
          <w:b/>
          <w:bCs/>
          <w:i/>
          <w:iCs/>
          <w:sz w:val="22"/>
          <w:szCs w:val="20"/>
        </w:rPr>
        <w:t>capability report</w:t>
      </w:r>
      <w:r w:rsidR="00867778" w:rsidRPr="00867778">
        <w:rPr>
          <w:rFonts w:asciiTheme="minorHAnsi" w:hAnsiTheme="minorHAnsi" w:cstheme="minorHAnsi" w:hint="eastAsia"/>
          <w:b/>
          <w:bCs/>
          <w:i/>
          <w:iCs/>
          <w:sz w:val="22"/>
          <w:szCs w:val="20"/>
        </w:rPr>
        <w:t xml:space="preserve"> </w:t>
      </w:r>
      <w:r w:rsidR="00867778" w:rsidRPr="00867778">
        <w:rPr>
          <w:rFonts w:asciiTheme="minorHAnsi" w:eastAsiaTheme="minorEastAsia" w:hAnsiTheme="minorHAnsi" w:cstheme="minorHAnsi" w:hint="eastAsia"/>
          <w:b/>
          <w:bCs/>
          <w:i/>
          <w:iCs/>
          <w:sz w:val="22"/>
          <w:szCs w:val="20"/>
        </w:rPr>
        <w:t>related to</w:t>
      </w:r>
      <w:r w:rsidR="00867778" w:rsidRPr="00867778">
        <w:rPr>
          <w:rFonts w:asciiTheme="minorHAnsi" w:hAnsiTheme="minorHAnsi" w:cstheme="minorHAnsi" w:hint="eastAsia"/>
          <w:b/>
          <w:bCs/>
          <w:i/>
          <w:iCs/>
          <w:sz w:val="22"/>
          <w:szCs w:val="20"/>
        </w:rPr>
        <w:t xml:space="preserve"> </w:t>
      </w:r>
      <w:r w:rsidR="00867778" w:rsidRPr="00867778">
        <w:rPr>
          <w:rFonts w:asciiTheme="minorHAnsi" w:hAnsiTheme="minorHAnsi" w:cstheme="minorHAnsi"/>
          <w:b/>
          <w:bCs/>
          <w:i/>
          <w:iCs/>
          <w:sz w:val="22"/>
          <w:szCs w:val="20"/>
        </w:rPr>
        <w:t>interruption requirements for LP-WUR</w:t>
      </w:r>
      <w:r w:rsidR="00867778" w:rsidRPr="00867778">
        <w:rPr>
          <w:rFonts w:asciiTheme="minorHAnsi" w:hAnsiTheme="minorHAnsi" w:cstheme="minorHAnsi" w:hint="eastAsia"/>
          <w:b/>
          <w:bCs/>
          <w:i/>
          <w:iCs/>
          <w:sz w:val="22"/>
          <w:szCs w:val="20"/>
        </w:rPr>
        <w:t>.</w:t>
      </w:r>
      <w:r w:rsidRPr="0030770D">
        <w:rPr>
          <w:rFonts w:eastAsiaTheme="minorEastAsia"/>
          <w:b/>
          <w:bCs/>
          <w:i/>
          <w:iCs/>
          <w:sz w:val="22"/>
          <w:szCs w:val="22"/>
          <w:lang w:val="en-US"/>
        </w:rPr>
        <w:fldChar w:fldCharType="end"/>
      </w:r>
    </w:p>
    <w:p w14:paraId="602CB548" w14:textId="65AC712D"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_Ref181627276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b/>
          <w:bCs/>
          <w:i/>
          <w:iCs/>
          <w:sz w:val="22"/>
          <w:szCs w:val="20"/>
        </w:rPr>
        <w:t xml:space="preserve">Proposal </w:t>
      </w:r>
      <w:r w:rsidR="00867778" w:rsidRPr="00867778">
        <w:rPr>
          <w:b/>
          <w:bCs/>
          <w:i/>
          <w:iCs/>
          <w:noProof/>
          <w:sz w:val="22"/>
          <w:szCs w:val="20"/>
        </w:rPr>
        <w:t>11</w:t>
      </w:r>
      <w:r w:rsidR="00867778" w:rsidRPr="00867778">
        <w:rPr>
          <w:b/>
          <w:bCs/>
          <w:i/>
          <w:iCs/>
          <w:sz w:val="22"/>
          <w:szCs w:val="20"/>
        </w:rPr>
        <w:t xml:space="preserve">: RAN4 to introduce NW controlled serving/neighbour cell measurement relaxation. The relaxation factor can be indicated by NW from one of the following values: </w:t>
      </w:r>
      <w:r w:rsidR="00867778" w:rsidRPr="00867778">
        <w:rPr>
          <w:rFonts w:hint="eastAsia"/>
          <w:b/>
          <w:bCs/>
          <w:i/>
          <w:iCs/>
          <w:sz w:val="22"/>
          <w:szCs w:val="20"/>
        </w:rPr>
        <w:t>4</w:t>
      </w:r>
      <w:r w:rsidR="00867778" w:rsidRPr="00867778">
        <w:rPr>
          <w:b/>
          <w:bCs/>
          <w:i/>
          <w:iCs/>
          <w:sz w:val="22"/>
          <w:szCs w:val="20"/>
        </w:rPr>
        <w:t>, 8, 16 etc.</w:t>
      </w:r>
      <w:r w:rsidRPr="0030770D">
        <w:rPr>
          <w:rFonts w:eastAsiaTheme="minorEastAsia"/>
          <w:b/>
          <w:bCs/>
          <w:i/>
          <w:iCs/>
          <w:sz w:val="22"/>
          <w:szCs w:val="22"/>
          <w:lang w:val="en-US"/>
        </w:rPr>
        <w:fldChar w:fldCharType="end"/>
      </w:r>
    </w:p>
    <w:p w14:paraId="7073DB02" w14:textId="04A07EFC"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_Ref172756590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12</w:t>
      </w:r>
      <w:r w:rsidR="00867778" w:rsidRPr="00867778">
        <w:rPr>
          <w:rFonts w:asciiTheme="minorHAnsi" w:hAnsiTheme="minorHAnsi" w:cstheme="minorHAnsi"/>
          <w:b/>
          <w:bCs/>
          <w:i/>
          <w:iCs/>
          <w:sz w:val="22"/>
          <w:szCs w:val="20"/>
        </w:rPr>
        <w:t xml:space="preserve">: Whether LR based </w:t>
      </w:r>
      <w:r w:rsidR="00867778" w:rsidRPr="00867778">
        <w:rPr>
          <w:rFonts w:asciiTheme="minorHAnsi" w:hAnsiTheme="minorHAnsi" w:cstheme="minorHAnsi" w:hint="eastAsia"/>
          <w:b/>
          <w:bCs/>
          <w:i/>
          <w:iCs/>
          <w:sz w:val="22"/>
          <w:szCs w:val="20"/>
        </w:rPr>
        <w:t xml:space="preserve">serving cell </w:t>
      </w:r>
      <w:r w:rsidR="00867778" w:rsidRPr="00867778">
        <w:rPr>
          <w:rFonts w:asciiTheme="minorHAnsi" w:hAnsiTheme="minorHAnsi" w:cstheme="minorHAnsi"/>
          <w:b/>
          <w:bCs/>
          <w:i/>
          <w:iCs/>
          <w:sz w:val="22"/>
          <w:szCs w:val="20"/>
        </w:rPr>
        <w:t xml:space="preserve">RRM relaxation case </w:t>
      </w:r>
      <w:r w:rsidR="00867778" w:rsidRPr="00867778">
        <w:rPr>
          <w:rFonts w:asciiTheme="minorHAnsi" w:hAnsiTheme="minorHAnsi" w:cstheme="minorHAnsi" w:hint="eastAsia"/>
          <w:b/>
          <w:bCs/>
          <w:i/>
          <w:iCs/>
          <w:sz w:val="22"/>
          <w:szCs w:val="20"/>
        </w:rPr>
        <w:t>is</w:t>
      </w:r>
      <w:r w:rsidR="00867778" w:rsidRPr="00867778">
        <w:rPr>
          <w:rFonts w:asciiTheme="minorHAnsi" w:hAnsiTheme="minorHAnsi" w:cstheme="minorHAnsi"/>
          <w:b/>
          <w:bCs/>
          <w:i/>
          <w:iCs/>
          <w:sz w:val="22"/>
          <w:szCs w:val="20"/>
        </w:rPr>
        <w:t xml:space="preserve"> valid is fully up to NW’s configuration, such as NW can enable/disable </w:t>
      </w:r>
      <w:r w:rsidR="00867778" w:rsidRPr="00867778">
        <w:rPr>
          <w:rFonts w:asciiTheme="minorHAnsi" w:hAnsiTheme="minorHAnsi" w:cstheme="minorHAnsi" w:hint="eastAsia"/>
          <w:b/>
          <w:bCs/>
          <w:i/>
          <w:iCs/>
          <w:sz w:val="22"/>
          <w:szCs w:val="20"/>
        </w:rPr>
        <w:t>any</w:t>
      </w:r>
      <w:r w:rsidR="00867778" w:rsidRPr="00867778">
        <w:rPr>
          <w:rFonts w:asciiTheme="minorHAnsi" w:hAnsiTheme="minorHAnsi" w:cstheme="minorHAnsi"/>
          <w:b/>
          <w:bCs/>
          <w:i/>
          <w:iCs/>
          <w:sz w:val="22"/>
          <w:szCs w:val="20"/>
        </w:rPr>
        <w:t xml:space="preserve"> RRM relaxation </w:t>
      </w:r>
      <w:r w:rsidR="00867778" w:rsidRPr="00867778">
        <w:rPr>
          <w:rFonts w:asciiTheme="minorHAnsi" w:hAnsiTheme="minorHAnsi" w:cstheme="minorHAnsi" w:hint="eastAsia"/>
          <w:b/>
          <w:bCs/>
          <w:i/>
          <w:iCs/>
          <w:sz w:val="22"/>
          <w:szCs w:val="20"/>
        </w:rPr>
        <w:t>scenario</w:t>
      </w:r>
      <w:r w:rsidR="00867778" w:rsidRPr="00867778">
        <w:rPr>
          <w:rFonts w:asciiTheme="minorHAnsi" w:hAnsiTheme="minorHAnsi" w:cstheme="minorHAnsi"/>
          <w:b/>
          <w:bCs/>
          <w:i/>
          <w:iCs/>
          <w:sz w:val="22"/>
          <w:szCs w:val="20"/>
        </w:rPr>
        <w:t xml:space="preserve"> based on the configured thresholds.</w:t>
      </w:r>
      <w:r w:rsidRPr="0030770D">
        <w:rPr>
          <w:rFonts w:eastAsiaTheme="minorEastAsia"/>
          <w:b/>
          <w:bCs/>
          <w:i/>
          <w:iCs/>
          <w:sz w:val="22"/>
          <w:szCs w:val="22"/>
          <w:lang w:val="en-US"/>
        </w:rPr>
        <w:fldChar w:fldCharType="end"/>
      </w:r>
    </w:p>
    <w:p w14:paraId="20B19866" w14:textId="0C1E5549"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_Ref163069576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13</w:t>
      </w:r>
      <w:r w:rsidR="00867778" w:rsidRPr="00867778">
        <w:rPr>
          <w:rFonts w:asciiTheme="minorHAnsi" w:hAnsiTheme="minorHAnsi" w:cstheme="minorHAnsi"/>
          <w:b/>
          <w:bCs/>
          <w:i/>
          <w:iCs/>
          <w:sz w:val="22"/>
          <w:szCs w:val="20"/>
        </w:rPr>
        <w:t xml:space="preserve">: Discussions on LP-WUS CONNECTED mode requirements are </w:t>
      </w:r>
      <w:proofErr w:type="spellStart"/>
      <w:r w:rsidR="00867778" w:rsidRPr="00867778">
        <w:rPr>
          <w:rFonts w:asciiTheme="minorHAnsi" w:hAnsiTheme="minorHAnsi" w:cstheme="minorHAnsi"/>
          <w:b/>
          <w:bCs/>
          <w:i/>
          <w:iCs/>
          <w:sz w:val="22"/>
          <w:szCs w:val="20"/>
        </w:rPr>
        <w:t>postoponed</w:t>
      </w:r>
      <w:proofErr w:type="spellEnd"/>
      <w:r w:rsidR="00867778" w:rsidRPr="00867778">
        <w:rPr>
          <w:rFonts w:asciiTheme="minorHAnsi" w:hAnsiTheme="minorHAnsi" w:cstheme="minorHAnsi"/>
          <w:b/>
          <w:bCs/>
          <w:i/>
          <w:iCs/>
          <w:sz w:val="22"/>
          <w:szCs w:val="20"/>
        </w:rPr>
        <w:t xml:space="preserve"> until more progress is achieved in other </w:t>
      </w:r>
      <w:proofErr w:type="spellStart"/>
      <w:r w:rsidR="00867778" w:rsidRPr="00867778">
        <w:rPr>
          <w:rFonts w:asciiTheme="minorHAnsi" w:hAnsiTheme="minorHAnsi" w:cstheme="minorHAnsi"/>
          <w:b/>
          <w:bCs/>
          <w:i/>
          <w:iCs/>
          <w:sz w:val="22"/>
          <w:szCs w:val="20"/>
        </w:rPr>
        <w:t>WGs</w:t>
      </w:r>
      <w:proofErr w:type="spellEnd"/>
      <w:r w:rsidR="00867778" w:rsidRPr="00867778">
        <w:rPr>
          <w:rFonts w:asciiTheme="minorHAnsi" w:hAnsiTheme="minorHAnsi" w:cstheme="minorHAnsi"/>
          <w:b/>
          <w:bCs/>
          <w:i/>
          <w:iCs/>
          <w:sz w:val="22"/>
          <w:szCs w:val="20"/>
        </w:rPr>
        <w:t>.</w:t>
      </w:r>
      <w:r w:rsidRPr="0030770D">
        <w:rPr>
          <w:rFonts w:eastAsiaTheme="minorEastAsia"/>
          <w:b/>
          <w:bCs/>
          <w:i/>
          <w:iCs/>
          <w:sz w:val="22"/>
          <w:szCs w:val="22"/>
          <w:lang w:val="en-US"/>
        </w:rPr>
        <w:fldChar w:fldCharType="end"/>
      </w:r>
    </w:p>
    <w:p w14:paraId="459C67CE" w14:textId="5EF478DB"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_Ref188416633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14</w:t>
      </w:r>
      <w:r w:rsidR="00867778" w:rsidRPr="00867778">
        <w:rPr>
          <w:rFonts w:asciiTheme="minorHAnsi" w:hAnsiTheme="minorHAnsi" w:cstheme="minorHAnsi"/>
          <w:b/>
          <w:bCs/>
          <w:i/>
          <w:iCs/>
          <w:sz w:val="22"/>
          <w:szCs w:val="20"/>
        </w:rPr>
        <w:t>: RAN4 to insist on only handle the MR and LR in</w:t>
      </w:r>
      <w:r w:rsidR="00867778" w:rsidRPr="00867778">
        <w:rPr>
          <w:rFonts w:asciiTheme="minorHAnsi" w:hAnsiTheme="minorHAnsi" w:cstheme="minorHAnsi" w:hint="eastAsia"/>
          <w:b/>
          <w:bCs/>
          <w:i/>
          <w:iCs/>
          <w:sz w:val="22"/>
          <w:szCs w:val="20"/>
        </w:rPr>
        <w:t xml:space="preserve"> the same carrier frequency</w:t>
      </w:r>
      <w:r w:rsidR="00867778" w:rsidRPr="00867778">
        <w:rPr>
          <w:rFonts w:asciiTheme="minorHAnsi" w:hAnsiTheme="minorHAnsi" w:cstheme="minorHAnsi"/>
          <w:b/>
          <w:bCs/>
          <w:i/>
          <w:iCs/>
          <w:sz w:val="22"/>
          <w:szCs w:val="20"/>
        </w:rPr>
        <w:t xml:space="preserve"> to define the </w:t>
      </w:r>
      <w:proofErr w:type="spellStart"/>
      <w:r w:rsidR="00867778" w:rsidRPr="00867778">
        <w:rPr>
          <w:rFonts w:asciiTheme="minorHAnsi" w:hAnsiTheme="minorHAnsi" w:cstheme="minorHAnsi"/>
          <w:b/>
          <w:bCs/>
          <w:i/>
          <w:iCs/>
          <w:sz w:val="22"/>
          <w:szCs w:val="20"/>
        </w:rPr>
        <w:t>requirment</w:t>
      </w:r>
      <w:proofErr w:type="spellEnd"/>
      <w:r w:rsidR="00867778" w:rsidRPr="00867778">
        <w:rPr>
          <w:rFonts w:asciiTheme="minorHAnsi" w:hAnsiTheme="minorHAnsi" w:cstheme="minorHAnsi"/>
          <w:b/>
          <w:bCs/>
          <w:i/>
          <w:iCs/>
          <w:sz w:val="22"/>
          <w:szCs w:val="20"/>
        </w:rPr>
        <w:t xml:space="preserve"> in Rel-19.</w:t>
      </w:r>
      <w:r w:rsidRPr="0030770D">
        <w:rPr>
          <w:rFonts w:eastAsiaTheme="minorEastAsia"/>
          <w:b/>
          <w:bCs/>
          <w:i/>
          <w:iCs/>
          <w:sz w:val="22"/>
          <w:szCs w:val="22"/>
          <w:lang w:val="en-US"/>
        </w:rPr>
        <w:fldChar w:fldCharType="end"/>
      </w:r>
    </w:p>
    <w:p w14:paraId="68F86911" w14:textId="60C3851B" w:rsidR="0030770D" w:rsidRPr="0030770D" w:rsidRDefault="0030770D" w:rsidP="0030770D">
      <w:pPr>
        <w:spacing w:after="120"/>
        <w:jc w:val="both"/>
        <w:rPr>
          <w:rFonts w:eastAsiaTheme="minorEastAsia"/>
          <w:b/>
          <w:bCs/>
          <w:i/>
          <w:iCs/>
          <w:sz w:val="22"/>
          <w:szCs w:val="22"/>
          <w:lang w:val="en-US"/>
        </w:rPr>
      </w:pPr>
      <w:r w:rsidRPr="0030770D">
        <w:rPr>
          <w:rFonts w:eastAsiaTheme="minorEastAsia"/>
          <w:b/>
          <w:bCs/>
          <w:i/>
          <w:iCs/>
          <w:sz w:val="22"/>
          <w:szCs w:val="22"/>
          <w:lang w:val="en-US"/>
        </w:rPr>
        <w:fldChar w:fldCharType="begin"/>
      </w:r>
      <w:r w:rsidRPr="0030770D">
        <w:rPr>
          <w:rFonts w:eastAsiaTheme="minorEastAsia"/>
          <w:b/>
          <w:bCs/>
          <w:i/>
          <w:iCs/>
          <w:sz w:val="22"/>
          <w:szCs w:val="22"/>
          <w:lang w:val="en-US"/>
        </w:rPr>
        <w:instrText xml:space="preserve"> </w:instrText>
      </w:r>
      <w:r w:rsidRPr="0030770D">
        <w:rPr>
          <w:rFonts w:eastAsiaTheme="minorEastAsia" w:hint="eastAsia"/>
          <w:b/>
          <w:bCs/>
          <w:i/>
          <w:iCs/>
          <w:sz w:val="22"/>
          <w:szCs w:val="22"/>
          <w:lang w:val="en-US"/>
        </w:rPr>
        <w:instrText>REF _Ref188416635 \h</w:instrText>
      </w:r>
      <w:r w:rsidRPr="0030770D">
        <w:rPr>
          <w:rFonts w:eastAsiaTheme="minorEastAsia"/>
          <w:b/>
          <w:bCs/>
          <w:i/>
          <w:iCs/>
          <w:sz w:val="22"/>
          <w:szCs w:val="22"/>
          <w:lang w:val="en-US"/>
        </w:rPr>
        <w:instrText xml:space="preserve">  \* MERGEFORMAT </w:instrText>
      </w:r>
      <w:r w:rsidRPr="0030770D">
        <w:rPr>
          <w:rFonts w:eastAsiaTheme="minorEastAsia"/>
          <w:b/>
          <w:bCs/>
          <w:i/>
          <w:iCs/>
          <w:sz w:val="22"/>
          <w:szCs w:val="22"/>
          <w:lang w:val="en-US"/>
        </w:rPr>
      </w:r>
      <w:r w:rsidRPr="0030770D">
        <w:rPr>
          <w:rFonts w:eastAsiaTheme="minorEastAsia"/>
          <w:b/>
          <w:bCs/>
          <w:i/>
          <w:iCs/>
          <w:sz w:val="22"/>
          <w:szCs w:val="22"/>
          <w:lang w:val="en-US"/>
        </w:rPr>
        <w:fldChar w:fldCharType="separate"/>
      </w:r>
      <w:r w:rsidR="00867778" w:rsidRPr="00867778">
        <w:rPr>
          <w:rFonts w:asciiTheme="minorHAnsi" w:hAnsiTheme="minorHAnsi" w:cstheme="minorHAnsi"/>
          <w:b/>
          <w:bCs/>
          <w:i/>
          <w:iCs/>
          <w:sz w:val="22"/>
          <w:szCs w:val="20"/>
        </w:rPr>
        <w:t xml:space="preserve">Proposal </w:t>
      </w:r>
      <w:r w:rsidR="00867778" w:rsidRPr="00867778">
        <w:rPr>
          <w:rFonts w:asciiTheme="minorHAnsi" w:hAnsiTheme="minorHAnsi" w:cstheme="minorHAnsi"/>
          <w:b/>
          <w:bCs/>
          <w:i/>
          <w:iCs/>
          <w:noProof/>
          <w:sz w:val="22"/>
          <w:szCs w:val="20"/>
        </w:rPr>
        <w:t>15</w:t>
      </w:r>
      <w:r w:rsidR="00867778" w:rsidRPr="00867778">
        <w:rPr>
          <w:rFonts w:asciiTheme="minorHAnsi" w:hAnsiTheme="minorHAnsi" w:cstheme="minorHAnsi"/>
          <w:b/>
          <w:bCs/>
          <w:i/>
          <w:iCs/>
          <w:sz w:val="22"/>
          <w:szCs w:val="20"/>
        </w:rPr>
        <w:t>: RAN4 to discuss the UE’s behaviour of MR relaxation with EMR impact.</w:t>
      </w:r>
      <w:r w:rsidRPr="0030770D">
        <w:rPr>
          <w:rFonts w:eastAsiaTheme="minorEastAsia"/>
          <w:b/>
          <w:bCs/>
          <w:i/>
          <w:iCs/>
          <w:sz w:val="22"/>
          <w:szCs w:val="22"/>
          <w:lang w:val="en-US"/>
        </w:rPr>
        <w:fldChar w:fldCharType="end"/>
      </w:r>
    </w:p>
    <w:bookmarkEnd w:id="30"/>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3"/>
      <w:bookmarkEnd w:id="4"/>
    </w:p>
    <w:p w14:paraId="2041E640" w14:textId="15779260" w:rsidR="00DE3A1B" w:rsidRDefault="00D87CB0" w:rsidP="00D87CB0">
      <w:pPr>
        <w:spacing w:before="120"/>
        <w:jc w:val="both"/>
        <w:rPr>
          <w:sz w:val="22"/>
          <w:szCs w:val="16"/>
        </w:rPr>
      </w:pPr>
      <w:bookmarkStart w:id="31" w:name="_Hlk174049389"/>
      <w:r w:rsidRPr="00D57909">
        <w:rPr>
          <w:sz w:val="22"/>
          <w:szCs w:val="16"/>
        </w:rPr>
        <w:t xml:space="preserve">[1]. </w:t>
      </w:r>
      <w:r w:rsidR="00294393" w:rsidRPr="00D57909">
        <w:rPr>
          <w:sz w:val="22"/>
          <w:szCs w:val="16"/>
        </w:rPr>
        <w:t>R4-24</w:t>
      </w:r>
      <w:r w:rsidR="00261806">
        <w:rPr>
          <w:rFonts w:eastAsiaTheme="minorEastAsia" w:hint="eastAsia"/>
          <w:sz w:val="22"/>
          <w:szCs w:val="16"/>
        </w:rPr>
        <w:t>20100</w:t>
      </w:r>
      <w:r w:rsidR="008B3CA1" w:rsidRPr="00D57909">
        <w:rPr>
          <w:sz w:val="22"/>
          <w:szCs w:val="16"/>
        </w:rPr>
        <w:t>, “</w:t>
      </w:r>
      <w:r w:rsidR="00294393" w:rsidRPr="00D57909">
        <w:rPr>
          <w:sz w:val="22"/>
          <w:szCs w:val="16"/>
        </w:rPr>
        <w:t>WF for RRM requirements for LP-WUS/WUR</w:t>
      </w:r>
      <w:r w:rsidR="008B3CA1" w:rsidRPr="00D57909">
        <w:rPr>
          <w:sz w:val="22"/>
          <w:szCs w:val="16"/>
        </w:rPr>
        <w:t xml:space="preserve">”, </w:t>
      </w:r>
      <w:r w:rsidR="00052B0B" w:rsidRPr="00D57909">
        <w:rPr>
          <w:sz w:val="22"/>
          <w:szCs w:val="16"/>
        </w:rPr>
        <w:t>vivo</w:t>
      </w:r>
      <w:bookmarkEnd w:id="31"/>
    </w:p>
    <w:p w14:paraId="50B7E8EB" w14:textId="1ACE12D7" w:rsidR="00D9196C" w:rsidRDefault="00D9196C" w:rsidP="00D87CB0">
      <w:pPr>
        <w:spacing w:before="120"/>
        <w:jc w:val="both"/>
        <w:rPr>
          <w:sz w:val="22"/>
          <w:szCs w:val="16"/>
        </w:rPr>
      </w:pPr>
      <w:r>
        <w:rPr>
          <w:sz w:val="22"/>
          <w:szCs w:val="16"/>
        </w:rPr>
        <w:t xml:space="preserve">[2]. </w:t>
      </w:r>
      <w:r w:rsidRPr="00D9196C">
        <w:rPr>
          <w:sz w:val="22"/>
          <w:szCs w:val="16"/>
        </w:rPr>
        <w:t>RP-243266</w:t>
      </w:r>
      <w:r>
        <w:rPr>
          <w:sz w:val="22"/>
          <w:szCs w:val="16"/>
        </w:rPr>
        <w:t>,</w:t>
      </w:r>
      <w:r w:rsidRPr="00D9196C">
        <w:rPr>
          <w:sz w:val="22"/>
          <w:szCs w:val="16"/>
        </w:rPr>
        <w:t xml:space="preserve"> </w:t>
      </w:r>
      <w:r>
        <w:rPr>
          <w:sz w:val="22"/>
          <w:szCs w:val="16"/>
        </w:rPr>
        <w:t>“</w:t>
      </w:r>
      <w:r w:rsidRPr="00D9196C">
        <w:rPr>
          <w:sz w:val="22"/>
          <w:szCs w:val="16"/>
        </w:rPr>
        <w:t>Way forward on LP-WUS</w:t>
      </w:r>
      <w:r>
        <w:rPr>
          <w:sz w:val="22"/>
          <w:szCs w:val="16"/>
        </w:rPr>
        <w:t xml:space="preserve">”, </w:t>
      </w:r>
      <w:r w:rsidR="003022CF" w:rsidRPr="003022CF">
        <w:rPr>
          <w:sz w:val="22"/>
          <w:szCs w:val="16"/>
          <w:lang w:val="en-US"/>
        </w:rPr>
        <w:t>RAN2 chair (</w:t>
      </w:r>
      <w:proofErr w:type="spellStart"/>
      <w:r w:rsidR="003022CF" w:rsidRPr="003022CF">
        <w:rPr>
          <w:sz w:val="22"/>
          <w:szCs w:val="16"/>
          <w:lang w:val="en-US"/>
        </w:rPr>
        <w:t>InterDigital</w:t>
      </w:r>
      <w:proofErr w:type="spellEnd"/>
      <w:r w:rsidR="003022CF" w:rsidRPr="003022CF">
        <w:rPr>
          <w:sz w:val="22"/>
          <w:szCs w:val="16"/>
          <w:lang w:val="en-US"/>
        </w:rPr>
        <w:t>)</w:t>
      </w:r>
    </w:p>
    <w:p w14:paraId="45BC6004" w14:textId="07E3B304" w:rsidR="003022CF" w:rsidRPr="003022CF" w:rsidRDefault="003022CF" w:rsidP="003022CF">
      <w:pPr>
        <w:spacing w:before="120"/>
        <w:jc w:val="both"/>
        <w:rPr>
          <w:sz w:val="22"/>
          <w:szCs w:val="16"/>
        </w:rPr>
      </w:pPr>
      <w:r>
        <w:rPr>
          <w:sz w:val="22"/>
          <w:szCs w:val="16"/>
        </w:rPr>
        <w:t xml:space="preserve">[3]. </w:t>
      </w:r>
      <w:r w:rsidR="00A715BA" w:rsidRPr="003022CF">
        <w:rPr>
          <w:sz w:val="22"/>
          <w:szCs w:val="16"/>
        </w:rPr>
        <w:t>RP-242656,</w:t>
      </w:r>
      <w:r w:rsidR="00DE65E2">
        <w:rPr>
          <w:sz w:val="22"/>
          <w:szCs w:val="16"/>
        </w:rPr>
        <w:t xml:space="preserve"> </w:t>
      </w:r>
      <w:r>
        <w:rPr>
          <w:sz w:val="22"/>
          <w:szCs w:val="16"/>
        </w:rPr>
        <w:t>“</w:t>
      </w:r>
      <w:r w:rsidR="0069313D" w:rsidRPr="0069313D">
        <w:rPr>
          <w:sz w:val="22"/>
          <w:szCs w:val="16"/>
        </w:rPr>
        <w:t>On LR and MR operating in different bands in release 19</w:t>
      </w:r>
      <w:r>
        <w:rPr>
          <w:sz w:val="22"/>
          <w:szCs w:val="16"/>
        </w:rPr>
        <w:t xml:space="preserve">”, </w:t>
      </w:r>
      <w:r w:rsidRPr="003022CF">
        <w:rPr>
          <w:sz w:val="22"/>
          <w:szCs w:val="16"/>
        </w:rPr>
        <w:t xml:space="preserve">Vodafone, Vivo, Huawei, </w:t>
      </w:r>
      <w:proofErr w:type="spellStart"/>
      <w:r w:rsidRPr="003022CF">
        <w:rPr>
          <w:sz w:val="22"/>
          <w:szCs w:val="16"/>
        </w:rPr>
        <w:t>HiSilicon</w:t>
      </w:r>
      <w:proofErr w:type="spellEnd"/>
    </w:p>
    <w:p w14:paraId="54363A8E" w14:textId="66BC5D68" w:rsidR="00A715BA" w:rsidRPr="00D57909" w:rsidRDefault="00A715BA" w:rsidP="00D87CB0">
      <w:pPr>
        <w:spacing w:before="120"/>
        <w:jc w:val="both"/>
        <w:rPr>
          <w:sz w:val="22"/>
          <w:szCs w:val="16"/>
        </w:rPr>
      </w:pPr>
    </w:p>
    <w:sectPr w:rsidR="00A715BA" w:rsidRPr="00D579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78BE" w14:textId="77777777" w:rsidR="00361C28" w:rsidRDefault="00361C28">
      <w:r>
        <w:separator/>
      </w:r>
    </w:p>
  </w:endnote>
  <w:endnote w:type="continuationSeparator" w:id="0">
    <w:p w14:paraId="52B32E14" w14:textId="77777777" w:rsidR="00361C28" w:rsidRDefault="00361C28">
      <w:r>
        <w:continuationSeparator/>
      </w:r>
    </w:p>
  </w:endnote>
  <w:endnote w:type="continuationNotice" w:id="1">
    <w:p w14:paraId="5254E000" w14:textId="77777777" w:rsidR="00361C28" w:rsidRDefault="00361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F136" w14:textId="77777777" w:rsidR="00361C28" w:rsidRDefault="00361C28">
      <w:r>
        <w:separator/>
      </w:r>
    </w:p>
  </w:footnote>
  <w:footnote w:type="continuationSeparator" w:id="0">
    <w:p w14:paraId="477AC928" w14:textId="77777777" w:rsidR="00361C28" w:rsidRDefault="00361C28">
      <w:r>
        <w:continuationSeparator/>
      </w:r>
    </w:p>
  </w:footnote>
  <w:footnote w:type="continuationNotice" w:id="1">
    <w:p w14:paraId="790CDFF9" w14:textId="77777777" w:rsidR="00361C28" w:rsidRDefault="00361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6"/>
  </w:num>
  <w:num w:numId="2" w16cid:durableId="1513445796">
    <w:abstractNumId w:val="8"/>
  </w:num>
  <w:num w:numId="3" w16cid:durableId="1847092749">
    <w:abstractNumId w:val="12"/>
  </w:num>
  <w:num w:numId="4" w16cid:durableId="880241659">
    <w:abstractNumId w:val="7"/>
  </w:num>
  <w:num w:numId="5" w16cid:durableId="1421637614">
    <w:abstractNumId w:val="1"/>
  </w:num>
  <w:num w:numId="6" w16cid:durableId="1691637773">
    <w:abstractNumId w:val="13"/>
  </w:num>
  <w:num w:numId="7" w16cid:durableId="1214346900">
    <w:abstractNumId w:val="4"/>
  </w:num>
  <w:num w:numId="8" w16cid:durableId="1139420176">
    <w:abstractNumId w:val="9"/>
  </w:num>
  <w:num w:numId="9" w16cid:durableId="768281137">
    <w:abstractNumId w:val="15"/>
  </w:num>
  <w:num w:numId="10" w16cid:durableId="1277560438">
    <w:abstractNumId w:val="6"/>
  </w:num>
  <w:num w:numId="11" w16cid:durableId="2111122511">
    <w:abstractNumId w:val="0"/>
  </w:num>
  <w:num w:numId="12" w16cid:durableId="854268868">
    <w:abstractNumId w:val="10"/>
  </w:num>
  <w:num w:numId="13" w16cid:durableId="345837512">
    <w:abstractNumId w:val="14"/>
  </w:num>
  <w:num w:numId="14" w16cid:durableId="194738379">
    <w:abstractNumId w:val="5"/>
  </w:num>
  <w:num w:numId="15" w16cid:durableId="866018838">
    <w:abstractNumId w:val="3"/>
  </w:num>
  <w:num w:numId="16" w16cid:durableId="1945528537">
    <w:abstractNumId w:val="2"/>
  </w:num>
  <w:num w:numId="17" w16cid:durableId="903031941">
    <w:abstractNumId w:val="11"/>
  </w:num>
  <w:num w:numId="18" w16cid:durableId="1394887938">
    <w:abstractNumId w:val="17"/>
  </w:num>
  <w:num w:numId="19" w16cid:durableId="710687944">
    <w:abstractNumId w:val="18"/>
  </w:num>
  <w:num w:numId="20" w16cid:durableId="109216490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110"/>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DFD"/>
    <w:rsid w:val="00686EC4"/>
    <w:rsid w:val="006879AF"/>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3069"/>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B54"/>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797"/>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0CB"/>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3217</TotalTime>
  <Pages>10</Pages>
  <Words>4352</Words>
  <Characters>24809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547</cp:revision>
  <cp:lastPrinted>1900-01-02T09:00:00Z</cp:lastPrinted>
  <dcterms:created xsi:type="dcterms:W3CDTF">2024-05-12T14:39:00Z</dcterms:created>
  <dcterms:modified xsi:type="dcterms:W3CDTF">2025-02-07T09:41:00Z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